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15CDEE" w14:textId="66D5EED8" w:rsidR="00644595" w:rsidRPr="00644595" w:rsidRDefault="00644595">
      <w:pPr>
        <w:rPr>
          <w:rFonts w:ascii="Abadi Extra Light" w:hAnsi="Abadi Extra Light" w:cs="Arial"/>
          <w:sz w:val="24"/>
          <w:szCs w:val="24"/>
        </w:rPr>
      </w:pPr>
      <w:r>
        <w:rPr>
          <w:rFonts w:ascii="Abadi Extra Light" w:hAnsi="Abadi Extra Light" w:cs="Arial"/>
          <w:noProof/>
          <w:sz w:val="24"/>
          <w:szCs w:val="24"/>
        </w:rPr>
        <w:drawing>
          <wp:anchor distT="0" distB="0" distL="114300" distR="114300" simplePos="0" relativeHeight="251662336" behindDoc="0" locked="0" layoutInCell="1" allowOverlap="1" wp14:anchorId="7F5D11E6" wp14:editId="56000BBF">
            <wp:simplePos x="0" y="0"/>
            <wp:positionH relativeFrom="column">
              <wp:posOffset>-280420</wp:posOffset>
            </wp:positionH>
            <wp:positionV relativeFrom="paragraph">
              <wp:posOffset>-172918</wp:posOffset>
            </wp:positionV>
            <wp:extent cx="6756309" cy="4856092"/>
            <wp:effectExtent l="190500" t="266700" r="178435" b="268605"/>
            <wp:wrapNone/>
            <wp:docPr id="1959745073" name="Image 1" descr="Une image contenant Espace lointain, planète, espace, Ter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5073" name="Image 1" descr="Une image contenant Espace lointain, planète, espace, Terre&#10;&#10;Description générée automatiquement"/>
                    <pic:cNvPicPr/>
                  </pic:nvPicPr>
                  <pic:blipFill>
                    <a:blip r:embed="rId8">
                      <a:extLst>
                        <a:ext uri="{28A0092B-C50C-407E-A947-70E740481C1C}">
                          <a14:useLocalDpi xmlns:a14="http://schemas.microsoft.com/office/drawing/2010/main" val="0"/>
                        </a:ext>
                      </a:extLst>
                    </a:blip>
                    <a:stretch>
                      <a:fillRect/>
                    </a:stretch>
                  </pic:blipFill>
                  <pic:spPr>
                    <a:xfrm rot="21280323">
                      <a:off x="0" y="0"/>
                      <a:ext cx="6765764" cy="4862888"/>
                    </a:xfrm>
                    <a:prstGeom prst="rect">
                      <a:avLst/>
                    </a:prstGeom>
                    <a:effectLst>
                      <a:softEdge rad="317500"/>
                    </a:effectLst>
                  </pic:spPr>
                </pic:pic>
              </a:graphicData>
            </a:graphic>
            <wp14:sizeRelH relativeFrom="margin">
              <wp14:pctWidth>0</wp14:pctWidth>
            </wp14:sizeRelH>
            <wp14:sizeRelV relativeFrom="margin">
              <wp14:pctHeight>0</wp14:pctHeight>
            </wp14:sizeRelV>
          </wp:anchor>
        </w:drawing>
      </w:r>
      <w:r>
        <w:rPr>
          <w:rFonts w:ascii="Abadi Extra Light" w:hAnsi="Abadi Extra Light" w:cs="Arial"/>
          <w:noProof/>
          <w:sz w:val="24"/>
          <w:szCs w:val="24"/>
        </w:rPr>
        <mc:AlternateContent>
          <mc:Choice Requires="wps">
            <w:drawing>
              <wp:anchor distT="0" distB="0" distL="114300" distR="114300" simplePos="0" relativeHeight="251663360" behindDoc="1" locked="0" layoutInCell="1" allowOverlap="1" wp14:anchorId="2A1F2033" wp14:editId="1F98B903">
                <wp:simplePos x="0" y="0"/>
                <wp:positionH relativeFrom="margin">
                  <wp:posOffset>-5197087</wp:posOffset>
                </wp:positionH>
                <wp:positionV relativeFrom="paragraph">
                  <wp:posOffset>-1254480</wp:posOffset>
                </wp:positionV>
                <wp:extent cx="16862961" cy="6863937"/>
                <wp:effectExtent l="0" t="0" r="15875" b="13335"/>
                <wp:wrapNone/>
                <wp:docPr id="1325796462" name="Ellipse 3"/>
                <wp:cNvGraphicFramePr/>
                <a:graphic xmlns:a="http://schemas.openxmlformats.org/drawingml/2006/main">
                  <a:graphicData uri="http://schemas.microsoft.com/office/word/2010/wordprocessingShape">
                    <wps:wsp>
                      <wps:cNvSpPr/>
                      <wps:spPr>
                        <a:xfrm>
                          <a:off x="0" y="0"/>
                          <a:ext cx="16862961" cy="6863937"/>
                        </a:xfrm>
                        <a:prstGeom prst="ellipse">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2B2B09" id="Ellipse 3" o:spid="_x0000_s1026" style="position:absolute;margin-left:-409.2pt;margin-top:-98.8pt;width:1327.8pt;height:540.4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" fillcolor="black [3213]" strokecolor="#030e13 [484]" strokeweight="1pt">
                <v:stroke joinstyle="miter"/>
                <w10:wrap anchorx="margin"/>
              </v:oval>
            </w:pict>
          </mc:Fallback>
        </mc:AlternateContent>
      </w:r>
    </w:p>
    <w:p w14:paraId="3B214F67" w14:textId="7EEFF7D1" w:rsidR="00644595" w:rsidRPr="00644595" w:rsidRDefault="00644595">
      <w:pPr>
        <w:rPr>
          <w:rFonts w:ascii="Abadi Extra Light" w:hAnsi="Abadi Extra Light" w:cs="Arial"/>
          <w:sz w:val="24"/>
          <w:szCs w:val="24"/>
        </w:rPr>
      </w:pPr>
      <w:r>
        <w:rPr>
          <w:noProof/>
        </w:rPr>
        <mc:AlternateContent>
          <mc:Choice Requires="wps">
            <w:drawing>
              <wp:anchor distT="0" distB="0" distL="114300" distR="114300" simplePos="0" relativeHeight="251661312" behindDoc="1" locked="0" layoutInCell="1" allowOverlap="1" wp14:anchorId="76030C20" wp14:editId="5703002A">
                <wp:simplePos x="0" y="0"/>
                <wp:positionH relativeFrom="margin">
                  <wp:align>left</wp:align>
                </wp:positionH>
                <wp:positionV relativeFrom="paragraph">
                  <wp:posOffset>6217359</wp:posOffset>
                </wp:positionV>
                <wp:extent cx="1828800" cy="1828800"/>
                <wp:effectExtent l="0" t="0" r="0" b="3810"/>
                <wp:wrapNone/>
                <wp:docPr id="865154574" name="Zone de texte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7EB685A" w14:textId="77777777" w:rsidR="00644595" w:rsidRPr="00644595" w:rsidRDefault="00644595" w:rsidP="00644595">
                            <w:pPr>
                              <w:spacing w:after="240" w:line="240" w:lineRule="auto"/>
                              <w:jc w:val="center"/>
                              <w:rPr>
                                <w:rFonts w:ascii="Abadi Extra Light" w:hAnsi="Abadi Extra Light" w:cs="Arial"/>
                                <w:color w:val="0B769F" w:themeColor="accent4" w:themeShade="BF"/>
                                <w:sz w:val="52"/>
                                <w:szCs w:val="5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44595">
                              <w:rPr>
                                <w:rFonts w:ascii="Abadi Extra Light" w:hAnsi="Abadi Extra Light" w:cs="Arial"/>
                                <w:color w:val="0B769F" w:themeColor="accent4" w:themeShade="BF"/>
                                <w:sz w:val="52"/>
                                <w:szCs w:val="5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La conquête de l’espace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6030C20" id="_x0000_t202" coordsize="21600,21600" o:spt="202" path="m,l,21600r21600,l21600,xe">
                <v:stroke joinstyle="miter"/>
                <v:path gradientshapeok="t" o:connecttype="rect"/>
              </v:shapetype>
              <v:shape id="Zone de texte 1" o:spid="_x0000_s1026" type="#_x0000_t202" style="position:absolute;margin-left:0;margin-top:489.55pt;width:2in;height:2in;z-index:-251655168;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" filled="f" stroked="f">
                <v:textbox style="mso-fit-shape-to-text:t">
                  <w:txbxContent>
                    <w:p w14:paraId="17EB685A" w14:textId="77777777" w:rsidR="00644595" w:rsidRPr="00644595" w:rsidRDefault="00644595" w:rsidP="00644595">
                      <w:pPr>
                        <w:spacing w:after="240" w:line="240" w:lineRule="auto"/>
                        <w:jc w:val="center"/>
                        <w:rPr>
                          <w:rFonts w:ascii="Abadi Extra Light" w:hAnsi="Abadi Extra Light" w:cs="Arial"/>
                          <w:color w:val="0B769F" w:themeColor="accent4" w:themeShade="BF"/>
                          <w:sz w:val="52"/>
                          <w:szCs w:val="5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44595">
                        <w:rPr>
                          <w:rFonts w:ascii="Abadi Extra Light" w:hAnsi="Abadi Extra Light" w:cs="Arial"/>
                          <w:color w:val="0B769F" w:themeColor="accent4" w:themeShade="BF"/>
                          <w:sz w:val="52"/>
                          <w:szCs w:val="5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La conquête de l’espace</w:t>
                      </w:r>
                    </w:p>
                  </w:txbxContent>
                </v:textbox>
                <w10:wrap anchorx="margin"/>
              </v:shape>
            </w:pict>
          </mc:Fallback>
        </mc:AlternateContent>
      </w:r>
      <w:r>
        <w:rPr>
          <w:noProof/>
        </w:rPr>
        <mc:AlternateContent>
          <mc:Choice Requires="wps">
            <w:drawing>
              <wp:anchor distT="0" distB="0" distL="114300" distR="114300" simplePos="0" relativeHeight="251659264" behindDoc="1" locked="0" layoutInCell="1" allowOverlap="1" wp14:anchorId="1DCE153A" wp14:editId="79665D96">
                <wp:simplePos x="0" y="0"/>
                <wp:positionH relativeFrom="margin">
                  <wp:posOffset>2348428</wp:posOffset>
                </wp:positionH>
                <wp:positionV relativeFrom="paragraph">
                  <wp:posOffset>7145605</wp:posOffset>
                </wp:positionV>
                <wp:extent cx="1828800" cy="1828800"/>
                <wp:effectExtent l="0" t="0" r="0" b="7620"/>
                <wp:wrapNone/>
                <wp:docPr id="11709272" name="Zone de texte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1585142" w14:textId="77B75313" w:rsidR="00644595" w:rsidRPr="00644595" w:rsidRDefault="00644595" w:rsidP="00644595">
                            <w:pPr>
                              <w:spacing w:after="240" w:line="240" w:lineRule="auto"/>
                              <w:jc w:val="center"/>
                              <w:rPr>
                                <w:rFonts w:ascii="Abadi Extra Light" w:hAnsi="Abadi Extra Light" w:cs="Arial"/>
                                <w:b/>
                                <w:bCs/>
                                <w:color w:val="0B769F" w:themeColor="accent4" w:themeShade="BF"/>
                                <w:sz w:val="200"/>
                                <w:szCs w:val="20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44595">
                              <w:rPr>
                                <w:rFonts w:ascii="Abadi Extra Light" w:hAnsi="Abadi Extra Light" w:cs="Arial"/>
                                <w:b/>
                                <w:bCs/>
                                <w:color w:val="0B769F" w:themeColor="accent4" w:themeShade="BF"/>
                                <w:sz w:val="200"/>
                                <w:szCs w:val="20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SpaceX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DCE153A" id="_x0000_s1027" type="#_x0000_t202" style="position:absolute;margin-left:184.9pt;margin-top:562.65pt;width:2in;height:2in;z-index:-251657216;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" filled="f" stroked="f">
                <v:textbox style="mso-fit-shape-to-text:t">
                  <w:txbxContent>
                    <w:p w14:paraId="11585142" w14:textId="77B75313" w:rsidR="00644595" w:rsidRPr="00644595" w:rsidRDefault="00644595" w:rsidP="00644595">
                      <w:pPr>
                        <w:spacing w:after="240" w:line="240" w:lineRule="auto"/>
                        <w:jc w:val="center"/>
                        <w:rPr>
                          <w:rFonts w:ascii="Abadi Extra Light" w:hAnsi="Abadi Extra Light" w:cs="Arial"/>
                          <w:b/>
                          <w:bCs/>
                          <w:color w:val="0B769F" w:themeColor="accent4" w:themeShade="BF"/>
                          <w:sz w:val="200"/>
                          <w:szCs w:val="20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44595">
                        <w:rPr>
                          <w:rFonts w:ascii="Abadi Extra Light" w:hAnsi="Abadi Extra Light" w:cs="Arial"/>
                          <w:b/>
                          <w:bCs/>
                          <w:color w:val="0B769F" w:themeColor="accent4" w:themeShade="BF"/>
                          <w:sz w:val="200"/>
                          <w:szCs w:val="20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SpaceX</w:t>
                      </w:r>
                    </w:p>
                  </w:txbxContent>
                </v:textbox>
                <w10:wrap anchorx="margin"/>
              </v:shape>
            </w:pict>
          </mc:Fallback>
        </mc:AlternateContent>
      </w:r>
      <w:r w:rsidRPr="00644595">
        <w:rPr>
          <w:rFonts w:ascii="Abadi Extra Light" w:hAnsi="Abadi Extra Light" w:cs="Arial"/>
          <w:sz w:val="24"/>
          <w:szCs w:val="24"/>
        </w:rPr>
        <w:br w:type="page"/>
      </w:r>
    </w:p>
    <w:p w14:paraId="315EEFC0" w14:textId="3ED4D896" w:rsidR="00644595" w:rsidRPr="00744784" w:rsidRDefault="00644595" w:rsidP="00744784">
      <w:pPr>
        <w:shd w:val="clear" w:color="auto" w:fill="0B769F" w:themeFill="accent4" w:themeFillShade="BF"/>
        <w:jc w:val="center"/>
        <w:rPr>
          <w:rFonts w:ascii="Abadi" w:hAnsi="Abadi" w:cs="Arial"/>
          <w:b/>
          <w:bCs/>
          <w:color w:val="FFFFFF" w:themeColor="background1"/>
          <w:sz w:val="28"/>
          <w:szCs w:val="28"/>
        </w:rPr>
      </w:pPr>
      <w:r w:rsidRPr="00744784">
        <w:rPr>
          <w:rFonts w:ascii="Abadi" w:hAnsi="Abadi" w:cs="Arial"/>
          <w:b/>
          <w:bCs/>
          <w:color w:val="FFFFFF" w:themeColor="background1"/>
          <w:sz w:val="28"/>
          <w:szCs w:val="28"/>
        </w:rPr>
        <w:lastRenderedPageBreak/>
        <w:t>Table des matières</w:t>
      </w:r>
    </w:p>
    <w:p w14:paraId="52267909" w14:textId="0CCD1F06" w:rsidR="00644595" w:rsidRDefault="00644595" w:rsidP="00744784">
      <w:pPr>
        <w:spacing w:after="0" w:line="240" w:lineRule="auto"/>
        <w:rPr>
          <w:rFonts w:ascii="Abadi Extra Light" w:hAnsi="Abadi Extra Light" w:cs="Arial"/>
          <w:sz w:val="24"/>
          <w:szCs w:val="24"/>
        </w:rPr>
      </w:pPr>
    </w:p>
    <w:sdt>
      <w:sdtPr>
        <w:rPr>
          <w:rFonts w:asciiTheme="minorHAnsi" w:eastAsiaTheme="minorHAnsi" w:hAnsiTheme="minorHAnsi" w:cstheme="minorBidi"/>
          <w:color w:val="auto"/>
          <w:kern w:val="2"/>
          <w:sz w:val="22"/>
          <w:szCs w:val="22"/>
          <w:lang w:val="fr-FR" w:eastAsia="en-US"/>
          <w14:ligatures w14:val="standardContextual"/>
        </w:rPr>
        <w:id w:val="1326019247"/>
        <w:docPartObj>
          <w:docPartGallery w:val="Table of Contents"/>
          <w:docPartUnique/>
        </w:docPartObj>
      </w:sdtPr>
      <w:sdtEndPr>
        <w:rPr>
          <w:b/>
          <w:bCs/>
        </w:rPr>
      </w:sdtEndPr>
      <w:sdtContent>
        <w:p w14:paraId="03BAAEC5" w14:textId="722379CE" w:rsidR="00744784" w:rsidRDefault="00744784">
          <w:pPr>
            <w:pStyle w:val="En-ttedetabledesmatires"/>
          </w:pPr>
        </w:p>
        <w:p w14:paraId="4AA1B6C2" w14:textId="39561465" w:rsidR="007D078E" w:rsidRDefault="00744784">
          <w:pPr>
            <w:pStyle w:val="TM1"/>
            <w:rPr>
              <w:rFonts w:asciiTheme="minorHAnsi" w:eastAsiaTheme="minorEastAsia" w:hAnsiTheme="minorHAnsi"/>
              <w:b w:val="0"/>
              <w:bCs w:val="0"/>
              <w:sz w:val="24"/>
              <w:szCs w:val="24"/>
              <w:lang w:eastAsia="fr-CH"/>
            </w:rPr>
          </w:pPr>
          <w:r>
            <w:fldChar w:fldCharType="begin"/>
          </w:r>
          <w:r w:rsidRPr="00744784">
            <w:instrText xml:space="preserve"> TOC \o "1-3" \h \z \u </w:instrText>
          </w:r>
          <w:r>
            <w:fldChar w:fldCharType="separate"/>
          </w:r>
          <w:hyperlink w:anchor="_Toc184062510" w:history="1">
            <w:r w:rsidR="007D078E" w:rsidRPr="003930B8">
              <w:rPr>
                <w:rStyle w:val="Lienhypertexte"/>
              </w:rPr>
              <w:t>Historique</w:t>
            </w:r>
            <w:r w:rsidR="007D078E">
              <w:rPr>
                <w:webHidden/>
              </w:rPr>
              <w:tab/>
            </w:r>
            <w:r w:rsidR="007D078E">
              <w:rPr>
                <w:webHidden/>
              </w:rPr>
              <w:fldChar w:fldCharType="begin"/>
            </w:r>
            <w:r w:rsidR="007D078E">
              <w:rPr>
                <w:webHidden/>
              </w:rPr>
              <w:instrText xml:space="preserve"> PAGEREF _Toc184062510 \h </w:instrText>
            </w:r>
            <w:r w:rsidR="007D078E">
              <w:rPr>
                <w:webHidden/>
              </w:rPr>
            </w:r>
            <w:r w:rsidR="007D078E">
              <w:rPr>
                <w:webHidden/>
              </w:rPr>
              <w:fldChar w:fldCharType="separate"/>
            </w:r>
            <w:r w:rsidR="001049C5">
              <w:rPr>
                <w:webHidden/>
              </w:rPr>
              <w:t>3</w:t>
            </w:r>
            <w:r w:rsidR="007D078E">
              <w:rPr>
                <w:webHidden/>
              </w:rPr>
              <w:fldChar w:fldCharType="end"/>
            </w:r>
          </w:hyperlink>
        </w:p>
        <w:p w14:paraId="38ED1375" w14:textId="60955443" w:rsidR="007D078E" w:rsidRDefault="007D078E">
          <w:pPr>
            <w:pStyle w:val="TM1"/>
            <w:rPr>
              <w:rFonts w:asciiTheme="minorHAnsi" w:eastAsiaTheme="minorEastAsia" w:hAnsiTheme="minorHAnsi"/>
              <w:b w:val="0"/>
              <w:bCs w:val="0"/>
              <w:sz w:val="24"/>
              <w:szCs w:val="24"/>
              <w:lang w:eastAsia="fr-CH"/>
            </w:rPr>
          </w:pPr>
          <w:hyperlink w:anchor="_Toc184062511" w:history="1">
            <w:r w:rsidRPr="003930B8">
              <w:rPr>
                <w:rStyle w:val="Lienhypertexte"/>
              </w:rPr>
              <w:t>L’innovation</w:t>
            </w:r>
            <w:r>
              <w:rPr>
                <w:webHidden/>
              </w:rPr>
              <w:tab/>
            </w:r>
            <w:r>
              <w:rPr>
                <w:webHidden/>
              </w:rPr>
              <w:fldChar w:fldCharType="begin"/>
            </w:r>
            <w:r>
              <w:rPr>
                <w:webHidden/>
              </w:rPr>
              <w:instrText xml:space="preserve"> PAGEREF _Toc184062511 \h </w:instrText>
            </w:r>
            <w:r>
              <w:rPr>
                <w:webHidden/>
              </w:rPr>
            </w:r>
            <w:r>
              <w:rPr>
                <w:webHidden/>
              </w:rPr>
              <w:fldChar w:fldCharType="separate"/>
            </w:r>
            <w:r w:rsidR="001049C5">
              <w:rPr>
                <w:webHidden/>
              </w:rPr>
              <w:t>3</w:t>
            </w:r>
            <w:r>
              <w:rPr>
                <w:webHidden/>
              </w:rPr>
              <w:fldChar w:fldCharType="end"/>
            </w:r>
          </w:hyperlink>
        </w:p>
        <w:p w14:paraId="7A104751" w14:textId="1BD817D9" w:rsidR="007D078E" w:rsidRDefault="007D078E">
          <w:pPr>
            <w:pStyle w:val="TM2"/>
            <w:rPr>
              <w:rFonts w:asciiTheme="minorHAnsi" w:eastAsiaTheme="minorEastAsia" w:hAnsiTheme="minorHAnsi"/>
              <w:sz w:val="24"/>
              <w:szCs w:val="24"/>
              <w:lang w:eastAsia="fr-CH"/>
            </w:rPr>
          </w:pPr>
          <w:hyperlink w:anchor="_Toc184062512" w:history="1">
            <w:r w:rsidRPr="003930B8">
              <w:rPr>
                <w:rStyle w:val="Lienhypertexte"/>
              </w:rPr>
              <w:t>Progression technologique</w:t>
            </w:r>
            <w:r>
              <w:rPr>
                <w:webHidden/>
              </w:rPr>
              <w:tab/>
            </w:r>
            <w:r>
              <w:rPr>
                <w:webHidden/>
              </w:rPr>
              <w:fldChar w:fldCharType="begin"/>
            </w:r>
            <w:r>
              <w:rPr>
                <w:webHidden/>
              </w:rPr>
              <w:instrText xml:space="preserve"> PAGEREF _Toc184062512 \h </w:instrText>
            </w:r>
            <w:r>
              <w:rPr>
                <w:webHidden/>
              </w:rPr>
            </w:r>
            <w:r>
              <w:rPr>
                <w:webHidden/>
              </w:rPr>
              <w:fldChar w:fldCharType="separate"/>
            </w:r>
            <w:r w:rsidR="001049C5">
              <w:rPr>
                <w:webHidden/>
              </w:rPr>
              <w:t>3</w:t>
            </w:r>
            <w:r>
              <w:rPr>
                <w:webHidden/>
              </w:rPr>
              <w:fldChar w:fldCharType="end"/>
            </w:r>
          </w:hyperlink>
        </w:p>
        <w:p w14:paraId="5D8CEA22" w14:textId="3F5890EC" w:rsidR="007D078E" w:rsidRDefault="007D078E" w:rsidP="00427620">
          <w:pPr>
            <w:pStyle w:val="TM3"/>
            <w:rPr>
              <w:rFonts w:eastAsiaTheme="minorEastAsia"/>
              <w:sz w:val="24"/>
              <w:szCs w:val="24"/>
              <w:lang w:eastAsia="fr-CH"/>
            </w:rPr>
          </w:pPr>
          <w:hyperlink w:anchor="_Toc184062513" w:history="1">
            <w:r w:rsidRPr="003930B8">
              <w:rPr>
                <w:rStyle w:val="Lienhypertexte"/>
                <w:rFonts w:ascii="Webdings" w:hAnsi="Webdings"/>
              </w:rPr>
              <w:t>ë</w:t>
            </w:r>
            <w:r>
              <w:rPr>
                <w:rFonts w:eastAsiaTheme="minorEastAsia"/>
                <w:sz w:val="24"/>
                <w:szCs w:val="24"/>
                <w:lang w:eastAsia="fr-CH"/>
              </w:rPr>
              <w:tab/>
            </w:r>
            <w:r w:rsidRPr="00427620">
              <w:t>Matériel réutilisable</w:t>
            </w:r>
            <w:r>
              <w:rPr>
                <w:webHidden/>
              </w:rPr>
              <w:tab/>
            </w:r>
            <w:r>
              <w:rPr>
                <w:webHidden/>
              </w:rPr>
              <w:fldChar w:fldCharType="begin"/>
            </w:r>
            <w:r>
              <w:rPr>
                <w:webHidden/>
              </w:rPr>
              <w:instrText xml:space="preserve"> PAGEREF _Toc184062513 \h </w:instrText>
            </w:r>
            <w:r>
              <w:rPr>
                <w:webHidden/>
              </w:rPr>
            </w:r>
            <w:r>
              <w:rPr>
                <w:webHidden/>
              </w:rPr>
              <w:fldChar w:fldCharType="separate"/>
            </w:r>
            <w:r w:rsidR="001049C5">
              <w:rPr>
                <w:webHidden/>
              </w:rPr>
              <w:t>3</w:t>
            </w:r>
            <w:r>
              <w:rPr>
                <w:webHidden/>
              </w:rPr>
              <w:fldChar w:fldCharType="end"/>
            </w:r>
          </w:hyperlink>
        </w:p>
        <w:p w14:paraId="01FEF000" w14:textId="344211B6" w:rsidR="007D078E" w:rsidRDefault="007D078E">
          <w:pPr>
            <w:pStyle w:val="TM1"/>
            <w:rPr>
              <w:rFonts w:asciiTheme="minorHAnsi" w:eastAsiaTheme="minorEastAsia" w:hAnsiTheme="minorHAnsi"/>
              <w:b w:val="0"/>
              <w:bCs w:val="0"/>
              <w:sz w:val="24"/>
              <w:szCs w:val="24"/>
              <w:lang w:eastAsia="fr-CH"/>
            </w:rPr>
          </w:pPr>
          <w:hyperlink w:anchor="_Toc184062514" w:history="1">
            <w:r w:rsidRPr="003930B8">
              <w:rPr>
                <w:rStyle w:val="Lienhypertexte"/>
              </w:rPr>
              <w:t>Starlink</w:t>
            </w:r>
            <w:r>
              <w:rPr>
                <w:webHidden/>
              </w:rPr>
              <w:tab/>
            </w:r>
            <w:r>
              <w:rPr>
                <w:webHidden/>
              </w:rPr>
              <w:fldChar w:fldCharType="begin"/>
            </w:r>
            <w:r>
              <w:rPr>
                <w:webHidden/>
              </w:rPr>
              <w:instrText xml:space="preserve"> PAGEREF _Toc184062514 \h </w:instrText>
            </w:r>
            <w:r>
              <w:rPr>
                <w:webHidden/>
              </w:rPr>
            </w:r>
            <w:r>
              <w:rPr>
                <w:webHidden/>
              </w:rPr>
              <w:fldChar w:fldCharType="separate"/>
            </w:r>
            <w:r w:rsidR="001049C5">
              <w:rPr>
                <w:webHidden/>
              </w:rPr>
              <w:t>4</w:t>
            </w:r>
            <w:r>
              <w:rPr>
                <w:webHidden/>
              </w:rPr>
              <w:fldChar w:fldCharType="end"/>
            </w:r>
          </w:hyperlink>
        </w:p>
        <w:p w14:paraId="2C49D4B7" w14:textId="69443643" w:rsidR="007D078E" w:rsidRDefault="007D078E">
          <w:pPr>
            <w:pStyle w:val="TM2"/>
            <w:rPr>
              <w:rFonts w:asciiTheme="minorHAnsi" w:eastAsiaTheme="minorEastAsia" w:hAnsiTheme="minorHAnsi"/>
              <w:sz w:val="24"/>
              <w:szCs w:val="24"/>
              <w:lang w:eastAsia="fr-CH"/>
            </w:rPr>
          </w:pPr>
          <w:hyperlink w:anchor="_Toc184062515" w:history="1">
            <w:r w:rsidRPr="003930B8">
              <w:rPr>
                <w:rStyle w:val="Lienhypertexte"/>
              </w:rPr>
              <w:t>Le tourisme spatial</w:t>
            </w:r>
            <w:r>
              <w:rPr>
                <w:webHidden/>
              </w:rPr>
              <w:tab/>
            </w:r>
            <w:r>
              <w:rPr>
                <w:webHidden/>
              </w:rPr>
              <w:fldChar w:fldCharType="begin"/>
            </w:r>
            <w:r>
              <w:rPr>
                <w:webHidden/>
              </w:rPr>
              <w:instrText xml:space="preserve"> PAGEREF _Toc184062515 \h </w:instrText>
            </w:r>
            <w:r>
              <w:rPr>
                <w:webHidden/>
              </w:rPr>
            </w:r>
            <w:r>
              <w:rPr>
                <w:webHidden/>
              </w:rPr>
              <w:fldChar w:fldCharType="separate"/>
            </w:r>
            <w:r w:rsidR="001049C5">
              <w:rPr>
                <w:webHidden/>
              </w:rPr>
              <w:t>4</w:t>
            </w:r>
            <w:r>
              <w:rPr>
                <w:webHidden/>
              </w:rPr>
              <w:fldChar w:fldCharType="end"/>
            </w:r>
          </w:hyperlink>
        </w:p>
        <w:p w14:paraId="27724A79" w14:textId="281888D0" w:rsidR="007D078E" w:rsidRDefault="007D078E">
          <w:pPr>
            <w:pStyle w:val="TM1"/>
            <w:rPr>
              <w:rFonts w:asciiTheme="minorHAnsi" w:eastAsiaTheme="minorEastAsia" w:hAnsiTheme="minorHAnsi"/>
              <w:b w:val="0"/>
              <w:bCs w:val="0"/>
              <w:sz w:val="24"/>
              <w:szCs w:val="24"/>
              <w:lang w:eastAsia="fr-CH"/>
            </w:rPr>
          </w:pPr>
          <w:hyperlink w:anchor="_Toc184062516" w:history="1">
            <w:r w:rsidRPr="003930B8">
              <w:rPr>
                <w:rStyle w:val="Lienhypertexte"/>
              </w:rPr>
              <w:t>Les vaisseaux spatiaux</w:t>
            </w:r>
            <w:r>
              <w:rPr>
                <w:webHidden/>
              </w:rPr>
              <w:tab/>
            </w:r>
            <w:r>
              <w:rPr>
                <w:webHidden/>
              </w:rPr>
              <w:fldChar w:fldCharType="begin"/>
            </w:r>
            <w:r>
              <w:rPr>
                <w:webHidden/>
              </w:rPr>
              <w:instrText xml:space="preserve"> PAGEREF _Toc184062516 \h </w:instrText>
            </w:r>
            <w:r>
              <w:rPr>
                <w:webHidden/>
              </w:rPr>
            </w:r>
            <w:r>
              <w:rPr>
                <w:webHidden/>
              </w:rPr>
              <w:fldChar w:fldCharType="separate"/>
            </w:r>
            <w:r w:rsidR="001049C5">
              <w:rPr>
                <w:webHidden/>
              </w:rPr>
              <w:t>4</w:t>
            </w:r>
            <w:r>
              <w:rPr>
                <w:webHidden/>
              </w:rPr>
              <w:fldChar w:fldCharType="end"/>
            </w:r>
          </w:hyperlink>
        </w:p>
        <w:p w14:paraId="669FD434" w14:textId="0D6F948C" w:rsidR="007D078E" w:rsidRDefault="007D078E" w:rsidP="00427620">
          <w:pPr>
            <w:pStyle w:val="TM3"/>
            <w:rPr>
              <w:rFonts w:eastAsiaTheme="minorEastAsia"/>
              <w:sz w:val="24"/>
              <w:szCs w:val="24"/>
              <w:lang w:eastAsia="fr-CH"/>
            </w:rPr>
          </w:pPr>
          <w:hyperlink w:anchor="_Toc184062517" w:history="1">
            <w:r w:rsidRPr="003930B8">
              <w:rPr>
                <w:rStyle w:val="Lienhypertexte"/>
                <w:rFonts w:ascii="Webdings" w:hAnsi="Webdings"/>
              </w:rPr>
              <w:t>ë</w:t>
            </w:r>
            <w:r>
              <w:rPr>
                <w:rFonts w:eastAsiaTheme="minorEastAsia"/>
                <w:sz w:val="24"/>
                <w:szCs w:val="24"/>
                <w:lang w:eastAsia="fr-CH"/>
              </w:rPr>
              <w:tab/>
            </w:r>
            <w:r w:rsidRPr="003930B8">
              <w:rPr>
                <w:rStyle w:val="Lienhypertexte"/>
              </w:rPr>
              <w:t>Falcon 1</w:t>
            </w:r>
            <w:r>
              <w:rPr>
                <w:webHidden/>
              </w:rPr>
              <w:tab/>
            </w:r>
            <w:r>
              <w:rPr>
                <w:webHidden/>
              </w:rPr>
              <w:fldChar w:fldCharType="begin"/>
            </w:r>
            <w:r>
              <w:rPr>
                <w:webHidden/>
              </w:rPr>
              <w:instrText xml:space="preserve"> PAGEREF _Toc184062517 \h </w:instrText>
            </w:r>
            <w:r>
              <w:rPr>
                <w:webHidden/>
              </w:rPr>
            </w:r>
            <w:r>
              <w:rPr>
                <w:webHidden/>
              </w:rPr>
              <w:fldChar w:fldCharType="separate"/>
            </w:r>
            <w:r w:rsidR="001049C5">
              <w:rPr>
                <w:webHidden/>
              </w:rPr>
              <w:t>4</w:t>
            </w:r>
            <w:r>
              <w:rPr>
                <w:webHidden/>
              </w:rPr>
              <w:fldChar w:fldCharType="end"/>
            </w:r>
          </w:hyperlink>
        </w:p>
        <w:p w14:paraId="1C9CBD56" w14:textId="52283AF6" w:rsidR="007D078E" w:rsidRDefault="007D078E" w:rsidP="00427620">
          <w:pPr>
            <w:pStyle w:val="TM3"/>
            <w:rPr>
              <w:rFonts w:eastAsiaTheme="minorEastAsia"/>
              <w:sz w:val="24"/>
              <w:szCs w:val="24"/>
              <w:lang w:eastAsia="fr-CH"/>
            </w:rPr>
          </w:pPr>
          <w:hyperlink w:anchor="_Toc184062518" w:history="1">
            <w:r w:rsidRPr="003930B8">
              <w:rPr>
                <w:rStyle w:val="Lienhypertexte"/>
                <w:rFonts w:ascii="Webdings" w:hAnsi="Webdings"/>
              </w:rPr>
              <w:t>ë</w:t>
            </w:r>
            <w:r>
              <w:rPr>
                <w:rFonts w:eastAsiaTheme="minorEastAsia"/>
                <w:sz w:val="24"/>
                <w:szCs w:val="24"/>
                <w:lang w:eastAsia="fr-CH"/>
              </w:rPr>
              <w:tab/>
            </w:r>
            <w:r w:rsidRPr="003930B8">
              <w:rPr>
                <w:rStyle w:val="Lienhypertexte"/>
              </w:rPr>
              <w:t>Falcon 9</w:t>
            </w:r>
            <w:r>
              <w:rPr>
                <w:webHidden/>
              </w:rPr>
              <w:tab/>
            </w:r>
            <w:r>
              <w:rPr>
                <w:webHidden/>
              </w:rPr>
              <w:fldChar w:fldCharType="begin"/>
            </w:r>
            <w:r>
              <w:rPr>
                <w:webHidden/>
              </w:rPr>
              <w:instrText xml:space="preserve"> PAGEREF _Toc184062518 \h </w:instrText>
            </w:r>
            <w:r>
              <w:rPr>
                <w:webHidden/>
              </w:rPr>
            </w:r>
            <w:r>
              <w:rPr>
                <w:webHidden/>
              </w:rPr>
              <w:fldChar w:fldCharType="separate"/>
            </w:r>
            <w:r w:rsidR="001049C5">
              <w:rPr>
                <w:webHidden/>
              </w:rPr>
              <w:t>4</w:t>
            </w:r>
            <w:r>
              <w:rPr>
                <w:webHidden/>
              </w:rPr>
              <w:fldChar w:fldCharType="end"/>
            </w:r>
          </w:hyperlink>
        </w:p>
        <w:p w14:paraId="44185C0A" w14:textId="586DBFA6" w:rsidR="007D078E" w:rsidRDefault="007D078E" w:rsidP="00427620">
          <w:pPr>
            <w:pStyle w:val="TM3"/>
            <w:rPr>
              <w:rFonts w:eastAsiaTheme="minorEastAsia"/>
              <w:sz w:val="24"/>
              <w:szCs w:val="24"/>
              <w:lang w:eastAsia="fr-CH"/>
            </w:rPr>
          </w:pPr>
          <w:hyperlink w:anchor="_Toc184062519" w:history="1">
            <w:r w:rsidRPr="003930B8">
              <w:rPr>
                <w:rStyle w:val="Lienhypertexte"/>
                <w:rFonts w:ascii="Webdings" w:hAnsi="Webdings"/>
              </w:rPr>
              <w:t>ë</w:t>
            </w:r>
            <w:r>
              <w:rPr>
                <w:rFonts w:eastAsiaTheme="minorEastAsia"/>
                <w:sz w:val="24"/>
                <w:szCs w:val="24"/>
                <w:lang w:eastAsia="fr-CH"/>
              </w:rPr>
              <w:tab/>
            </w:r>
            <w:r w:rsidRPr="003930B8">
              <w:rPr>
                <w:rStyle w:val="Lienhypertexte"/>
              </w:rPr>
              <w:t>Falcon Heavy</w:t>
            </w:r>
            <w:r>
              <w:rPr>
                <w:webHidden/>
              </w:rPr>
              <w:tab/>
            </w:r>
            <w:r>
              <w:rPr>
                <w:webHidden/>
              </w:rPr>
              <w:fldChar w:fldCharType="begin"/>
            </w:r>
            <w:r>
              <w:rPr>
                <w:webHidden/>
              </w:rPr>
              <w:instrText xml:space="preserve"> PAGEREF _Toc184062519 \h </w:instrText>
            </w:r>
            <w:r>
              <w:rPr>
                <w:webHidden/>
              </w:rPr>
            </w:r>
            <w:r>
              <w:rPr>
                <w:webHidden/>
              </w:rPr>
              <w:fldChar w:fldCharType="separate"/>
            </w:r>
            <w:r w:rsidR="001049C5">
              <w:rPr>
                <w:webHidden/>
              </w:rPr>
              <w:t>4</w:t>
            </w:r>
            <w:r>
              <w:rPr>
                <w:webHidden/>
              </w:rPr>
              <w:fldChar w:fldCharType="end"/>
            </w:r>
          </w:hyperlink>
        </w:p>
        <w:p w14:paraId="758FD6A1" w14:textId="073D5E5C" w:rsidR="007D078E" w:rsidRDefault="007D078E">
          <w:pPr>
            <w:pStyle w:val="TM1"/>
            <w:rPr>
              <w:rFonts w:asciiTheme="minorHAnsi" w:eastAsiaTheme="minorEastAsia" w:hAnsiTheme="minorHAnsi"/>
              <w:b w:val="0"/>
              <w:bCs w:val="0"/>
              <w:sz w:val="24"/>
              <w:szCs w:val="24"/>
              <w:lang w:eastAsia="fr-CH"/>
            </w:rPr>
          </w:pPr>
          <w:hyperlink w:anchor="_Toc184062520" w:history="1">
            <w:r w:rsidRPr="003930B8">
              <w:rPr>
                <w:rStyle w:val="Lienhypertexte"/>
              </w:rPr>
              <w:t>Dépenses annuelles de SpaceX</w:t>
            </w:r>
            <w:r>
              <w:rPr>
                <w:webHidden/>
              </w:rPr>
              <w:tab/>
            </w:r>
            <w:r>
              <w:rPr>
                <w:webHidden/>
              </w:rPr>
              <w:fldChar w:fldCharType="begin"/>
            </w:r>
            <w:r>
              <w:rPr>
                <w:webHidden/>
              </w:rPr>
              <w:instrText xml:space="preserve"> PAGEREF _Toc184062520 \h </w:instrText>
            </w:r>
            <w:r>
              <w:rPr>
                <w:webHidden/>
              </w:rPr>
            </w:r>
            <w:r>
              <w:rPr>
                <w:webHidden/>
              </w:rPr>
              <w:fldChar w:fldCharType="separate"/>
            </w:r>
            <w:r w:rsidR="001049C5">
              <w:rPr>
                <w:webHidden/>
              </w:rPr>
              <w:t>5</w:t>
            </w:r>
            <w:r>
              <w:rPr>
                <w:webHidden/>
              </w:rPr>
              <w:fldChar w:fldCharType="end"/>
            </w:r>
          </w:hyperlink>
        </w:p>
        <w:p w14:paraId="2A29C704" w14:textId="7F2A817C" w:rsidR="007D078E" w:rsidRDefault="007D078E">
          <w:pPr>
            <w:pStyle w:val="TM1"/>
            <w:rPr>
              <w:rFonts w:asciiTheme="minorHAnsi" w:eastAsiaTheme="minorEastAsia" w:hAnsiTheme="minorHAnsi"/>
              <w:b w:val="0"/>
              <w:bCs w:val="0"/>
              <w:sz w:val="24"/>
              <w:szCs w:val="24"/>
              <w:lang w:eastAsia="fr-CH"/>
            </w:rPr>
          </w:pPr>
          <w:hyperlink w:anchor="_Toc184062521" w:history="1">
            <w:r w:rsidRPr="003930B8">
              <w:rPr>
                <w:rStyle w:val="Lienhypertexte"/>
              </w:rPr>
              <w:t>La rampe de lancement</w:t>
            </w:r>
            <w:r>
              <w:rPr>
                <w:webHidden/>
              </w:rPr>
              <w:tab/>
            </w:r>
            <w:r>
              <w:rPr>
                <w:webHidden/>
              </w:rPr>
              <w:fldChar w:fldCharType="begin"/>
            </w:r>
            <w:r>
              <w:rPr>
                <w:webHidden/>
              </w:rPr>
              <w:instrText xml:space="preserve"> PAGEREF _Toc184062521 \h </w:instrText>
            </w:r>
            <w:r>
              <w:rPr>
                <w:webHidden/>
              </w:rPr>
            </w:r>
            <w:r>
              <w:rPr>
                <w:webHidden/>
              </w:rPr>
              <w:fldChar w:fldCharType="separate"/>
            </w:r>
            <w:r w:rsidR="001049C5">
              <w:rPr>
                <w:webHidden/>
              </w:rPr>
              <w:t>6</w:t>
            </w:r>
            <w:r>
              <w:rPr>
                <w:webHidden/>
              </w:rPr>
              <w:fldChar w:fldCharType="end"/>
            </w:r>
          </w:hyperlink>
        </w:p>
        <w:p w14:paraId="1FC4A6EB" w14:textId="1F01CAB9" w:rsidR="007D078E" w:rsidRDefault="007D078E">
          <w:pPr>
            <w:pStyle w:val="TM1"/>
            <w:rPr>
              <w:rFonts w:asciiTheme="minorHAnsi" w:eastAsiaTheme="minorEastAsia" w:hAnsiTheme="minorHAnsi"/>
              <w:b w:val="0"/>
              <w:bCs w:val="0"/>
              <w:sz w:val="24"/>
              <w:szCs w:val="24"/>
              <w:lang w:eastAsia="fr-CH"/>
            </w:rPr>
          </w:pPr>
          <w:hyperlink w:anchor="_Toc184062522" w:history="1">
            <w:r w:rsidRPr="003930B8">
              <w:rPr>
                <w:rStyle w:val="Lienhypertexte"/>
              </w:rPr>
              <w:t>Le développement futur</w:t>
            </w:r>
            <w:r>
              <w:rPr>
                <w:webHidden/>
              </w:rPr>
              <w:tab/>
            </w:r>
            <w:r>
              <w:rPr>
                <w:webHidden/>
              </w:rPr>
              <w:fldChar w:fldCharType="begin"/>
            </w:r>
            <w:r>
              <w:rPr>
                <w:webHidden/>
              </w:rPr>
              <w:instrText xml:space="preserve"> PAGEREF _Toc184062522 \h </w:instrText>
            </w:r>
            <w:r>
              <w:rPr>
                <w:webHidden/>
              </w:rPr>
            </w:r>
            <w:r>
              <w:rPr>
                <w:webHidden/>
              </w:rPr>
              <w:fldChar w:fldCharType="separate"/>
            </w:r>
            <w:r w:rsidR="001049C5">
              <w:rPr>
                <w:webHidden/>
              </w:rPr>
              <w:t>6</w:t>
            </w:r>
            <w:r>
              <w:rPr>
                <w:webHidden/>
              </w:rPr>
              <w:fldChar w:fldCharType="end"/>
            </w:r>
          </w:hyperlink>
        </w:p>
        <w:p w14:paraId="56443D44" w14:textId="5B19EDB7" w:rsidR="007D078E" w:rsidRDefault="007D078E" w:rsidP="00427620">
          <w:pPr>
            <w:pStyle w:val="TM3"/>
            <w:rPr>
              <w:rFonts w:eastAsiaTheme="minorEastAsia"/>
              <w:sz w:val="24"/>
              <w:szCs w:val="24"/>
              <w:lang w:eastAsia="fr-CH"/>
            </w:rPr>
          </w:pPr>
          <w:hyperlink w:anchor="_Toc184062523" w:history="1">
            <w:r w:rsidRPr="003930B8">
              <w:rPr>
                <w:rStyle w:val="Lienhypertexte"/>
                <w:rFonts w:ascii="Webdings" w:hAnsi="Webdings"/>
              </w:rPr>
              <w:t>ë</w:t>
            </w:r>
            <w:r>
              <w:rPr>
                <w:rFonts w:eastAsiaTheme="minorEastAsia"/>
                <w:sz w:val="24"/>
                <w:szCs w:val="24"/>
                <w:lang w:eastAsia="fr-CH"/>
              </w:rPr>
              <w:tab/>
            </w:r>
            <w:r w:rsidRPr="003930B8">
              <w:rPr>
                <w:rStyle w:val="Lienhypertexte"/>
              </w:rPr>
              <w:t>Mars et l’exploration spatiale</w:t>
            </w:r>
            <w:r>
              <w:rPr>
                <w:webHidden/>
              </w:rPr>
              <w:tab/>
            </w:r>
            <w:r>
              <w:rPr>
                <w:webHidden/>
              </w:rPr>
              <w:fldChar w:fldCharType="begin"/>
            </w:r>
            <w:r>
              <w:rPr>
                <w:webHidden/>
              </w:rPr>
              <w:instrText xml:space="preserve"> PAGEREF _Toc184062523 \h </w:instrText>
            </w:r>
            <w:r>
              <w:rPr>
                <w:webHidden/>
              </w:rPr>
            </w:r>
            <w:r>
              <w:rPr>
                <w:webHidden/>
              </w:rPr>
              <w:fldChar w:fldCharType="separate"/>
            </w:r>
            <w:r w:rsidR="001049C5">
              <w:rPr>
                <w:webHidden/>
              </w:rPr>
              <w:t>6</w:t>
            </w:r>
            <w:r>
              <w:rPr>
                <w:webHidden/>
              </w:rPr>
              <w:fldChar w:fldCharType="end"/>
            </w:r>
          </w:hyperlink>
        </w:p>
        <w:p w14:paraId="12EF46E0" w14:textId="75DC4BA2" w:rsidR="007D078E" w:rsidRDefault="007D078E" w:rsidP="00427620">
          <w:pPr>
            <w:pStyle w:val="TM3"/>
            <w:rPr>
              <w:rFonts w:eastAsiaTheme="minorEastAsia"/>
              <w:sz w:val="24"/>
              <w:szCs w:val="24"/>
              <w:lang w:eastAsia="fr-CH"/>
            </w:rPr>
          </w:pPr>
          <w:hyperlink w:anchor="_Toc184062524" w:history="1">
            <w:r w:rsidRPr="003930B8">
              <w:rPr>
                <w:rStyle w:val="Lienhypertexte"/>
                <w:rFonts w:ascii="Webdings" w:hAnsi="Webdings"/>
              </w:rPr>
              <w:t>ë</w:t>
            </w:r>
            <w:r>
              <w:rPr>
                <w:rFonts w:eastAsiaTheme="minorEastAsia"/>
                <w:sz w:val="24"/>
                <w:szCs w:val="24"/>
                <w:lang w:eastAsia="fr-CH"/>
              </w:rPr>
              <w:tab/>
            </w:r>
            <w:r w:rsidRPr="003930B8">
              <w:rPr>
                <w:rStyle w:val="Lienhypertexte"/>
              </w:rPr>
              <w:t>Objectifs à atteindre</w:t>
            </w:r>
            <w:r>
              <w:rPr>
                <w:webHidden/>
              </w:rPr>
              <w:tab/>
            </w:r>
            <w:r>
              <w:rPr>
                <w:webHidden/>
              </w:rPr>
              <w:fldChar w:fldCharType="begin"/>
            </w:r>
            <w:r>
              <w:rPr>
                <w:webHidden/>
              </w:rPr>
              <w:instrText xml:space="preserve"> PAGEREF _Toc184062524 \h </w:instrText>
            </w:r>
            <w:r>
              <w:rPr>
                <w:webHidden/>
              </w:rPr>
            </w:r>
            <w:r>
              <w:rPr>
                <w:webHidden/>
              </w:rPr>
              <w:fldChar w:fldCharType="separate"/>
            </w:r>
            <w:r w:rsidR="001049C5">
              <w:rPr>
                <w:webHidden/>
              </w:rPr>
              <w:t>6</w:t>
            </w:r>
            <w:r>
              <w:rPr>
                <w:webHidden/>
              </w:rPr>
              <w:fldChar w:fldCharType="end"/>
            </w:r>
          </w:hyperlink>
        </w:p>
        <w:p w14:paraId="2BCF78C9" w14:textId="007ECBCE" w:rsidR="00744784" w:rsidRDefault="00744784">
          <w:r>
            <w:rPr>
              <w:b/>
              <w:bCs/>
              <w:lang w:val="fr-FR"/>
            </w:rPr>
            <w:fldChar w:fldCharType="end"/>
          </w:r>
        </w:p>
      </w:sdtContent>
    </w:sdt>
    <w:p w14:paraId="0F8D2677" w14:textId="77777777" w:rsidR="00744784" w:rsidRDefault="00744784">
      <w:pPr>
        <w:rPr>
          <w:rFonts w:ascii="Abadi Extra Light" w:hAnsi="Abadi Extra Light" w:cs="Arial"/>
          <w:sz w:val="24"/>
          <w:szCs w:val="24"/>
        </w:rPr>
      </w:pPr>
    </w:p>
    <w:p w14:paraId="408723FD" w14:textId="77777777" w:rsidR="00744784" w:rsidRPr="00644595" w:rsidRDefault="00744784">
      <w:pPr>
        <w:rPr>
          <w:rFonts w:ascii="Abadi Extra Light" w:hAnsi="Abadi Extra Light" w:cs="Arial"/>
          <w:sz w:val="24"/>
          <w:szCs w:val="24"/>
        </w:rPr>
      </w:pPr>
    </w:p>
    <w:p w14:paraId="1ABBF806" w14:textId="3CB0D486" w:rsidR="00644595" w:rsidRPr="00644595" w:rsidRDefault="00644595">
      <w:pPr>
        <w:rPr>
          <w:rFonts w:ascii="Abadi Extra Light" w:hAnsi="Abadi Extra Light" w:cs="Arial"/>
          <w:sz w:val="24"/>
          <w:szCs w:val="24"/>
        </w:rPr>
      </w:pPr>
      <w:r w:rsidRPr="00644595">
        <w:rPr>
          <w:rFonts w:ascii="Abadi Extra Light" w:hAnsi="Abadi Extra Light" w:cs="Arial"/>
          <w:sz w:val="24"/>
          <w:szCs w:val="24"/>
        </w:rPr>
        <w:br w:type="page"/>
      </w:r>
    </w:p>
    <w:p w14:paraId="73A25B76" w14:textId="52426BAA" w:rsidR="00ED684F" w:rsidRPr="00644595" w:rsidRDefault="00ED684F" w:rsidP="002B27A8">
      <w:pPr>
        <w:pBdr>
          <w:left w:val="thinThickSmallGap" w:sz="24" w:space="9" w:color="0B769F" w:themeColor="accent4" w:themeShade="BF"/>
          <w:right w:val="thinThickSmallGap" w:sz="24" w:space="9" w:color="0B769F" w:themeColor="accent4" w:themeShade="BF"/>
        </w:pBdr>
        <w:spacing w:after="240" w:line="240" w:lineRule="auto"/>
        <w:ind w:left="851" w:right="849"/>
        <w:jc w:val="both"/>
        <w:rPr>
          <w:rFonts w:ascii="Abadi Extra Light" w:hAnsi="Abadi Extra Light" w:cs="Arial"/>
          <w:sz w:val="24"/>
          <w:szCs w:val="24"/>
        </w:rPr>
      </w:pPr>
      <w:r w:rsidRPr="00644595">
        <w:rPr>
          <w:rFonts w:ascii="Abadi Extra Light" w:hAnsi="Abadi Extra Light" w:cs="Arial"/>
          <w:sz w:val="24"/>
          <w:szCs w:val="24"/>
        </w:rPr>
        <w:lastRenderedPageBreak/>
        <w:t xml:space="preserve">SpaceX, ou Space Exploration Technologies Corp., est une entreprise aérospatiale américaine fondée en 2002 par Elon Musk, un entrepreneur visionnaire. Son ambition dépasse celle des simples vols </w:t>
      </w:r>
      <w:r w:rsidR="00CD3B17" w:rsidRPr="00644595">
        <w:rPr>
          <w:rFonts w:ascii="Abadi Extra Light" w:hAnsi="Abadi Extra Light" w:cs="Arial"/>
          <w:sz w:val="24"/>
          <w:szCs w:val="24"/>
        </w:rPr>
        <w:t>spatiaux</w:t>
      </w:r>
      <w:r w:rsidRPr="00644595">
        <w:rPr>
          <w:rFonts w:ascii="Abadi Extra Light" w:hAnsi="Abadi Extra Light" w:cs="Arial"/>
          <w:sz w:val="24"/>
          <w:szCs w:val="24"/>
        </w:rPr>
        <w:t xml:space="preserve"> : SpaceX rêve de rendre l’espace accessible à tous et d’ouvrir une nouvelle ère pour l’</w:t>
      </w:r>
      <w:r w:rsidR="00CD3B17" w:rsidRPr="00644595">
        <w:rPr>
          <w:rFonts w:ascii="Abadi Extra Light" w:hAnsi="Abadi Extra Light" w:cs="Arial"/>
          <w:sz w:val="24"/>
          <w:szCs w:val="24"/>
        </w:rPr>
        <w:t>humanité. L’objectif</w:t>
      </w:r>
      <w:r w:rsidRPr="00644595">
        <w:rPr>
          <w:rFonts w:ascii="Abadi Extra Light" w:hAnsi="Abadi Extra Light" w:cs="Arial"/>
          <w:sz w:val="24"/>
          <w:szCs w:val="24"/>
        </w:rPr>
        <w:t xml:space="preserve"> ultime ? Réduire les coûts astronomiques des voyages spatiaux et permettre à l’Homme de devenir une espèce multi-planétaire, avec Mars comme prochaine étape.</w:t>
      </w:r>
    </w:p>
    <w:p w14:paraId="6F967FE4" w14:textId="6FD4A395" w:rsidR="00ED684F" w:rsidRPr="0086490C" w:rsidRDefault="00ED684F" w:rsidP="0086490C">
      <w:pPr>
        <w:pStyle w:val="Titre1"/>
      </w:pPr>
      <w:bookmarkStart w:id="0" w:name="_Toc184062510"/>
      <w:r w:rsidRPr="0086490C">
        <w:t>Historique</w:t>
      </w:r>
      <w:bookmarkEnd w:id="0"/>
    </w:p>
    <w:p w14:paraId="3740EFF6" w14:textId="77777777" w:rsidR="002B27A8" w:rsidRDefault="002B27A8" w:rsidP="00644595">
      <w:pPr>
        <w:spacing w:after="240" w:line="240" w:lineRule="auto"/>
        <w:jc w:val="both"/>
        <w:rPr>
          <w:rFonts w:ascii="Abadi Extra Light" w:hAnsi="Abadi Extra Light" w:cs="Arial"/>
          <w:sz w:val="24"/>
          <w:szCs w:val="24"/>
        </w:rPr>
        <w:sectPr w:rsidR="002B27A8" w:rsidSect="006A6B20">
          <w:footerReference w:type="default" r:id="rId9"/>
          <w:pgSz w:w="11906" w:h="16838"/>
          <w:pgMar w:top="1134" w:right="1134" w:bottom="1134" w:left="1134" w:header="709" w:footer="709" w:gutter="0"/>
          <w:cols w:space="708"/>
          <w:titlePg/>
          <w:docGrid w:linePitch="360"/>
        </w:sectPr>
      </w:pPr>
    </w:p>
    <w:p w14:paraId="5E39B160" w14:textId="04475A8F" w:rsidR="002B27A8" w:rsidRPr="002B27A8" w:rsidRDefault="002B27A8" w:rsidP="002B27A8">
      <w:pPr>
        <w:keepNext/>
        <w:framePr w:dropCap="drop" w:lines="2" w:wrap="around" w:vAnchor="text" w:hAnchor="text"/>
        <w:spacing w:after="0" w:line="553" w:lineRule="exact"/>
        <w:jc w:val="both"/>
        <w:textAlignment w:val="baseline"/>
        <w:rPr>
          <w:rFonts w:ascii="Abadi Extra Light" w:hAnsi="Abadi Extra Light" w:cs="Arial"/>
          <w:position w:val="-5"/>
          <w:sz w:val="67"/>
          <w:szCs w:val="24"/>
        </w:rPr>
      </w:pPr>
      <w:r w:rsidRPr="002B27A8">
        <w:rPr>
          <w:rFonts w:ascii="Abadi Extra Light" w:hAnsi="Abadi Extra Light" w:cs="Arial"/>
          <w:position w:val="-5"/>
          <w:sz w:val="67"/>
          <w:szCs w:val="24"/>
        </w:rPr>
        <w:t>E</w:t>
      </w:r>
    </w:p>
    <w:p w14:paraId="3CBC4DE9" w14:textId="6727FDFA" w:rsidR="00ED684F" w:rsidRPr="00644595" w:rsidRDefault="00ED684F"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n 2010, SpaceX a lancé la Falcon 9, une fusée plus puissante et modulable, qui allait devenir un pilier de l'entreprise. En 2012, la capsule Dragon, développée par SpaceX, a effectué son premier vol vers l'ISS, faisant de SpaceX la première entreprise privée à accomplir une telle mission. Mais le véritable exploit est survenu en 2015, lorsque SpaceX a réussi pour la première fois à faire atterrir le premier étage d’une Falcon 9 sur une plateforme, ouvrant la voie à la réutilisation des fusées. Cette avancée technologique a transformé le secteur spatial, réduisant considérablement les coûts de lancement. SpaceX a continué sur sa lancée avec le développement de la Falcon Heavy, introduite en 2018. Cette fusée, capable de transporter des charges massives en orbite, est devenue la plus puissante en activité. Lors de son vol inaugural, elle a envoyé une Tesla Roadster dans l’espace, un événement marquant qui illustre la vision futuriste et audacieuse d’Elon Musk.</w:t>
      </w:r>
    </w:p>
    <w:p w14:paraId="3896C2FD" w14:textId="1087EF39" w:rsidR="00ED684F" w:rsidRPr="00644595" w:rsidRDefault="00ED684F"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 xml:space="preserve">En parallèle, SpaceX a lancé le projet Starlink, une constellation de satellites visant à fournir une connexion Internet à haut débit partout dans le </w:t>
      </w:r>
      <w:r w:rsidRPr="00644595">
        <w:rPr>
          <w:rFonts w:ascii="Abadi Extra Light" w:hAnsi="Abadi Extra Light" w:cs="Arial"/>
          <w:sz w:val="24"/>
          <w:szCs w:val="24"/>
        </w:rPr>
        <w:t xml:space="preserve">monde, même dans les zones les plus isolées. Plus de 5 000 satellites ont déjà été déployés en </w:t>
      </w:r>
      <w:r w:rsidR="00CD3B17">
        <w:rPr>
          <w:rFonts w:ascii="Abadi Extra Light" w:hAnsi="Abadi Extra Light" w:cs="Arial"/>
          <w:sz w:val="24"/>
          <w:szCs w:val="24"/>
        </w:rPr>
        <w:t>o</w:t>
      </w:r>
      <w:r w:rsidRPr="00644595">
        <w:rPr>
          <w:rFonts w:ascii="Abadi Extra Light" w:hAnsi="Abadi Extra Light" w:cs="Arial"/>
          <w:sz w:val="24"/>
          <w:szCs w:val="24"/>
        </w:rPr>
        <w:t>rbite basse, rendant le service opérationnel dans de nombreux pays. SpaceX s’est également aventurée dans le tourisme spatial, notamment avec la mission Inspiration4 en 2021, le premier vol orbital entièrement civil. Ce succès a montré que l’espace n’est plus réservé aux astronautes professionnels, mais qu’il peut aussi être accessible à des particuliers.</w:t>
      </w:r>
    </w:p>
    <w:p w14:paraId="23C6AC66" w14:textId="7F1C20CE" w:rsidR="00ED684F" w:rsidRPr="00644595" w:rsidRDefault="00ED684F"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L’ambition ultime de SpaceX reste la colonisation de Mars. Pour cela, l'entreprise développe le Starship, un vaisseau entièrement réutilisable, capable de transporter une centaine de personnes. En cours de test, ce projet est central dans la vision à long terme de Musk. En seulement deux décennies, SpaceX a redéfini l’industrie spatiale, en prouvant que l’innovation, la persévérance et une vision audacieuse peuvent transformer l’impossible en réalité. Avec des projets comme Starship et Starlink, SpaceX continue de repousser les frontières de l’exploration spatiale et inspire l’humanité à regarder vers les étoiles.</w:t>
      </w:r>
    </w:p>
    <w:p w14:paraId="51427287" w14:textId="77777777" w:rsidR="002B27A8" w:rsidRDefault="002B27A8" w:rsidP="0086490C">
      <w:pPr>
        <w:pStyle w:val="Titre1"/>
        <w:sectPr w:rsidR="002B27A8" w:rsidSect="002B27A8">
          <w:type w:val="continuous"/>
          <w:pgSz w:w="11906" w:h="16838"/>
          <w:pgMar w:top="1134" w:right="1134" w:bottom="1134" w:left="1134" w:header="709" w:footer="709" w:gutter="0"/>
          <w:cols w:num="2" w:sep="1" w:space="471"/>
          <w:docGrid w:linePitch="360"/>
        </w:sectPr>
      </w:pPr>
    </w:p>
    <w:p w14:paraId="493E3BE9" w14:textId="215D44F4" w:rsidR="006A41AB" w:rsidRPr="0086490C" w:rsidRDefault="00ED684F" w:rsidP="0086490C">
      <w:pPr>
        <w:pStyle w:val="Titre1"/>
      </w:pPr>
      <w:bookmarkStart w:id="1" w:name="_Toc184062511"/>
      <w:r w:rsidRPr="0086490C">
        <w:t>L’innovation</w:t>
      </w:r>
      <w:bookmarkEnd w:id="1"/>
      <w:r w:rsidRPr="0086490C">
        <w:t xml:space="preserve"> </w:t>
      </w:r>
    </w:p>
    <w:p w14:paraId="71D721D7" w14:textId="428336EA" w:rsidR="00ED684F" w:rsidRPr="0086490C" w:rsidRDefault="006A41AB" w:rsidP="0086490C">
      <w:pPr>
        <w:pStyle w:val="Titre2"/>
        <w:spacing w:before="100" w:beforeAutospacing="1" w:after="100" w:afterAutospacing="1" w:line="240" w:lineRule="auto"/>
      </w:pPr>
      <w:bookmarkStart w:id="2" w:name="_Toc184062512"/>
      <w:r w:rsidRPr="0086490C">
        <w:t>Progression</w:t>
      </w:r>
      <w:r w:rsidR="004B1803" w:rsidRPr="0086490C">
        <w:t xml:space="preserve"> t</w:t>
      </w:r>
      <w:r w:rsidRPr="0086490C">
        <w:t>echnologique</w:t>
      </w:r>
      <w:bookmarkEnd w:id="2"/>
    </w:p>
    <w:p w14:paraId="7771F957" w14:textId="2ED1D0D9" w:rsidR="006A41AB" w:rsidRPr="0086490C" w:rsidRDefault="006A41AB" w:rsidP="00E3467C">
      <w:pPr>
        <w:pStyle w:val="Titre3"/>
      </w:pPr>
      <w:bookmarkStart w:id="3" w:name="_Toc184062513"/>
      <w:r w:rsidRPr="0086490C">
        <w:t>Matériel réutilisable</w:t>
      </w:r>
      <w:bookmarkEnd w:id="3"/>
    </w:p>
    <w:p w14:paraId="1F129DF4" w14:textId="06B99BD1" w:rsidR="00AC5809" w:rsidRDefault="0079288B" w:rsidP="0079288B">
      <w:pPr>
        <w:spacing w:after="240" w:line="240" w:lineRule="auto"/>
        <w:jc w:val="both"/>
        <w:rPr>
          <w:rFonts w:ascii="Abadi Extra Light" w:hAnsi="Abadi Extra Light" w:cs="Arial"/>
          <w:sz w:val="24"/>
          <w:szCs w:val="24"/>
        </w:rPr>
      </w:pPr>
      <w:r w:rsidRPr="0079288B">
        <w:rPr>
          <w:rFonts w:ascii="Abadi Extra Light" w:hAnsi="Abadi Extra Light" w:cs="Arial"/>
          <w:noProof/>
          <w:sz w:val="24"/>
          <w:szCs w:val="24"/>
        </w:rPr>
        <w:drawing>
          <wp:anchor distT="0" distB="0" distL="114300" distR="114300" simplePos="0" relativeHeight="251664384" behindDoc="1" locked="0" layoutInCell="1" allowOverlap="1" wp14:anchorId="0B1CE587" wp14:editId="28E3EF02">
            <wp:simplePos x="0" y="0"/>
            <wp:positionH relativeFrom="margin">
              <wp:align>left</wp:align>
            </wp:positionH>
            <wp:positionV relativeFrom="paragraph">
              <wp:posOffset>601621</wp:posOffset>
            </wp:positionV>
            <wp:extent cx="1407160" cy="1125855"/>
            <wp:effectExtent l="0" t="0" r="2540" b="0"/>
            <wp:wrapTight wrapText="bothSides">
              <wp:wrapPolygon edited="0">
                <wp:start x="20762" y="0"/>
                <wp:lineTo x="4386" y="365"/>
                <wp:lineTo x="0" y="1462"/>
                <wp:lineTo x="0" y="7310"/>
                <wp:lineTo x="2339" y="11695"/>
                <wp:lineTo x="7310" y="17543"/>
                <wp:lineTo x="7603" y="19371"/>
                <wp:lineTo x="14621" y="21198"/>
                <wp:lineTo x="20762" y="21198"/>
                <wp:lineTo x="21347" y="21198"/>
                <wp:lineTo x="21347" y="20467"/>
                <wp:lineTo x="20177" y="17543"/>
                <wp:lineTo x="21347" y="17543"/>
                <wp:lineTo x="21347" y="0"/>
                <wp:lineTo x="20762" y="0"/>
              </wp:wrapPolygon>
            </wp:wrapTight>
            <wp:docPr id="3220847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084705" name=""/>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07160" cy="1125855"/>
                    </a:xfrm>
                    <a:prstGeom prst="rect">
                      <a:avLst/>
                    </a:prstGeom>
                  </pic:spPr>
                </pic:pic>
              </a:graphicData>
            </a:graphic>
            <wp14:sizeRelH relativeFrom="margin">
              <wp14:pctWidth>0</wp14:pctWidth>
            </wp14:sizeRelH>
            <wp14:sizeRelV relativeFrom="margin">
              <wp14:pctHeight>0</wp14:pctHeight>
            </wp14:sizeRelV>
          </wp:anchor>
        </w:drawing>
      </w:r>
      <w:r w:rsidR="006A41AB" w:rsidRPr="00644595">
        <w:rPr>
          <w:rFonts w:ascii="Abadi Extra Light" w:hAnsi="Abadi Extra Light" w:cs="Arial"/>
          <w:sz w:val="24"/>
          <w:szCs w:val="24"/>
        </w:rPr>
        <w:t>L’innovation la plus emblématique de SpaceX réside dans ses fusées réutilisables. Traditionnellement, les fusées étaient conçues pour un usage unique, ce qui rendait chaque lancement extrêmement coûteux. SpaceX a changé cette dynamique avec la Falcon 9, dont le premier étage peut revenir sur Terre après son lancement et être réutilisé pour d'autres missions. Cette capacité a été démontrée pour la première fois en 2015, lorsque SpaceX a réussi à faire atterrir un étage de fusée sur une plateforme terrestre. Depuis, ces atterrissages sont devenus la norme pour l'entreprise, aussi bien sur des plateformes en mer que sur terre. La réutilisation des fusées a permis de réduire drastiquement les coûts de lancement, rendant l'accès à l'espace plus économique et accessible.</w:t>
      </w:r>
      <w:r w:rsidRPr="0079288B">
        <w:rPr>
          <w:noProof/>
        </w:rPr>
        <w:t xml:space="preserve"> </w:t>
      </w:r>
      <w:r w:rsidR="00AC5809">
        <w:rPr>
          <w:rFonts w:ascii="Abadi Extra Light" w:hAnsi="Abadi Extra Light" w:cs="Arial"/>
          <w:sz w:val="24"/>
          <w:szCs w:val="24"/>
        </w:rPr>
        <w:br w:type="page"/>
      </w:r>
    </w:p>
    <w:p w14:paraId="6CA9A4FB" w14:textId="0E588EC2" w:rsidR="004B1803" w:rsidRPr="00644595" w:rsidRDefault="004B1803" w:rsidP="0086490C">
      <w:pPr>
        <w:pStyle w:val="Titre1"/>
      </w:pPr>
      <w:bookmarkStart w:id="4" w:name="_Toc184062514"/>
      <w:proofErr w:type="spellStart"/>
      <w:r w:rsidRPr="00644595">
        <w:lastRenderedPageBreak/>
        <w:t>Starlink</w:t>
      </w:r>
      <w:bookmarkEnd w:id="4"/>
      <w:proofErr w:type="spellEnd"/>
    </w:p>
    <w:p w14:paraId="49004A94" w14:textId="3ECAB134" w:rsidR="004B1803" w:rsidRPr="00644595" w:rsidRDefault="004B1803" w:rsidP="00042D66">
      <w:pPr>
        <w:pStyle w:val="Titre2"/>
      </w:pPr>
      <w:bookmarkStart w:id="5" w:name="_Toc184062515"/>
      <w:r w:rsidRPr="00644595">
        <w:t>Le tourisme spatial</w:t>
      </w:r>
      <w:bookmarkEnd w:id="5"/>
    </w:p>
    <w:p w14:paraId="7C8E8D75" w14:textId="13517057" w:rsidR="006A41AB" w:rsidRPr="00644595" w:rsidRDefault="004B1803"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Le tourisme spatial de SpaceX, bien qu'encore en développement, a déjà marqué l’histoire. Avec des missions comme Inspiration4 en 2021, le premier vol orbital entièrement civil, SpaceX a ouvert la voie à des voyages spatiaux pour des particuliers. Ces expériences sont rendues possibles grâce à la capsule Crew Dragon, capable de transporter des passagers en orbite autour de la Terre. À terme, SpaceX prévoit d'utiliser son vaisseau Starship pour des vols touristiques plus ambitieux, notamment autour de la Lune. Parallèlement, le projet Starlink, bien qu’orienté vers l'accès Internet, joue un rôle indirect en finançant ces ambitions spatiales grâce à ses revenus issus des services de connectivité globale.</w:t>
      </w:r>
    </w:p>
    <w:p w14:paraId="1F49444B" w14:textId="3E6A89DC" w:rsidR="004B1803" w:rsidRPr="00644595" w:rsidRDefault="004B1803" w:rsidP="0086490C">
      <w:pPr>
        <w:pStyle w:val="Titre1"/>
      </w:pPr>
      <w:bookmarkStart w:id="6" w:name="_Toc184062516"/>
      <w:r w:rsidRPr="00644595">
        <w:t>Les vaisseaux spatiaux</w:t>
      </w:r>
      <w:bookmarkEnd w:id="6"/>
    </w:p>
    <w:p w14:paraId="4E57610B" w14:textId="53BEADAA" w:rsidR="004B1803" w:rsidRPr="00644595" w:rsidRDefault="00B62BBD" w:rsidP="00E3467C">
      <w:pPr>
        <w:pStyle w:val="Titre3"/>
      </w:pPr>
      <w:bookmarkStart w:id="7" w:name="_Toc184062517"/>
      <w:r w:rsidRPr="00037723">
        <w:rPr>
          <w:rFonts w:cs="Arial"/>
          <w:noProof/>
        </w:rPr>
        <w:drawing>
          <wp:anchor distT="0" distB="0" distL="114300" distR="114300" simplePos="0" relativeHeight="251665408" behindDoc="0" locked="0" layoutInCell="1" allowOverlap="1" wp14:anchorId="60D6F4E6" wp14:editId="01CC32AB">
            <wp:simplePos x="0" y="0"/>
            <wp:positionH relativeFrom="margin">
              <wp:posOffset>4398010</wp:posOffset>
            </wp:positionH>
            <wp:positionV relativeFrom="paragraph">
              <wp:posOffset>244806</wp:posOffset>
            </wp:positionV>
            <wp:extent cx="1722120" cy="1136650"/>
            <wp:effectExtent l="0" t="0" r="0" b="6350"/>
            <wp:wrapSquare wrapText="bothSides"/>
            <wp:docPr id="730816745" name="Image 1" descr="Une image contenant fusée, transport, ciel,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16745" name="Image 1" descr="Une image contenant fusée, transport, ciel, plein air&#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22120" cy="11366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4B1803" w:rsidRPr="00644595">
        <w:t>Falcon 1</w:t>
      </w:r>
      <w:bookmarkEnd w:id="7"/>
    </w:p>
    <w:p w14:paraId="67896D75" w14:textId="7BC51B8B" w:rsidR="004B1803" w:rsidRPr="00644595" w:rsidRDefault="004B1803"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Cette première fusée développée est une étape majeure dans l’histoire de l’aérospatiale. Conçue pour être économique et capable de placer de petites charges en orbite, elle a marqué l’entrée de l’entreprise sur la scène spatiale. Après trois échecs initiaux entre 2006 et 2008, le quatrième vol, le 28 septembre 2008, a été couronné de succès, faisant de Falcon 1 la première fusée construite par une entreprise privée à atteindre l’orbite terrestre. Ce triomphe a permis à SpaceX de gagner en crédibilité et de sécuriser des contrats clés, notamment avec la NASA. Bien que retirée en 2009, la Falcon 1 a posé les bases des succès futurs.</w:t>
      </w:r>
      <w:r w:rsidR="00037723" w:rsidRPr="00037723">
        <w:rPr>
          <w:noProof/>
        </w:rPr>
        <w:t xml:space="preserve"> </w:t>
      </w:r>
    </w:p>
    <w:p w14:paraId="4A40CCDA" w14:textId="6CA308CD" w:rsidR="004B1803" w:rsidRPr="00644595" w:rsidRDefault="004B1803" w:rsidP="00E3467C">
      <w:pPr>
        <w:pStyle w:val="Titre3"/>
      </w:pPr>
      <w:bookmarkStart w:id="8" w:name="_Toc184062518"/>
      <w:r w:rsidRPr="00644595">
        <w:t>Falcon 9</w:t>
      </w:r>
      <w:bookmarkEnd w:id="8"/>
    </w:p>
    <w:p w14:paraId="62317E51" w14:textId="5B6BBBA0" w:rsidR="004B1803" w:rsidRPr="00644595" w:rsidRDefault="004B1803"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Cette fusée réutilisable a été conçue pour transporter des charges vers l’orbite terrestre, l’ISS, et au-delà. Lancée pour la première fois en 2010, elle est rapidement devenue le pilier des activités grâce à sa fiabilité et sa modularité. En 2015, elle a révolutionné l’industrie spatiale en réalisant le premier atterrissage contrôlé de son premier étage, ouvrant la voie à la réutilisation des fusées. Utilisée pour des missions commerciales, scientifiques et gouvernementales, Falcon 9 est essentielle pour des projets comme Starlink et le transport d’astronautes avec Crew Dragon, représentant une avancée majeure dans la réduction des coûts spatiaux.</w:t>
      </w:r>
    </w:p>
    <w:p w14:paraId="446386FE" w14:textId="0ADC8C15" w:rsidR="004B1803" w:rsidRPr="00644595" w:rsidRDefault="004B1803" w:rsidP="00E3467C">
      <w:pPr>
        <w:pStyle w:val="Titre3"/>
      </w:pPr>
      <w:bookmarkStart w:id="9" w:name="_Toc184062519"/>
      <w:r w:rsidRPr="00644595">
        <w:t>Falcon Heavy</w:t>
      </w:r>
      <w:bookmarkEnd w:id="9"/>
    </w:p>
    <w:p w14:paraId="0B4A192D" w14:textId="3DF868A3" w:rsidR="000C64C2" w:rsidRDefault="00F14329" w:rsidP="00644595">
      <w:pPr>
        <w:spacing w:after="240" w:line="240" w:lineRule="auto"/>
        <w:jc w:val="both"/>
        <w:rPr>
          <w:rFonts w:ascii="Abadi Extra Light" w:hAnsi="Abadi Extra Light" w:cs="Arial"/>
          <w:sz w:val="24"/>
          <w:szCs w:val="24"/>
        </w:rPr>
      </w:pPr>
      <w:r w:rsidRPr="00F14329">
        <w:rPr>
          <w:rFonts w:ascii="Abadi Extra Light" w:hAnsi="Abadi Extra Light" w:cs="Arial"/>
          <w:noProof/>
          <w:sz w:val="24"/>
          <w:szCs w:val="24"/>
        </w:rPr>
        <w:drawing>
          <wp:anchor distT="0" distB="0" distL="114300" distR="114300" simplePos="0" relativeHeight="251668480" behindDoc="1" locked="0" layoutInCell="1" allowOverlap="1" wp14:anchorId="34451DB4" wp14:editId="60F3EE5D">
            <wp:simplePos x="0" y="0"/>
            <wp:positionH relativeFrom="column">
              <wp:posOffset>3498519</wp:posOffset>
            </wp:positionH>
            <wp:positionV relativeFrom="paragraph">
              <wp:posOffset>297180</wp:posOffset>
            </wp:positionV>
            <wp:extent cx="2455545" cy="1652270"/>
            <wp:effectExtent l="323850" t="285750" r="344805" b="290830"/>
            <wp:wrapSquare wrapText="bothSides"/>
            <wp:docPr id="25987138" name="Image 1" descr="Une image contenant ciel, plein air, fusée, miss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7138" name="Image 1" descr="Une image contenant ciel, plein air, fusée, missil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55545" cy="165227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78164E" w:rsidRPr="00644595">
        <w:rPr>
          <w:rFonts w:ascii="Abadi Extra Light" w:hAnsi="Abadi Extra Light" w:cs="Arial"/>
          <w:sz w:val="24"/>
          <w:szCs w:val="24"/>
        </w:rPr>
        <w:t>Inaugurée le 6 février 2018, c’est la fusée opérationnelle la plus puissante actuellement, capable de transporter jusqu'à 63,8 tonnes en orbite basse. Sa conception repose sur l'assemblage de trois premiers étages de Falcon 9, chacun équipé de neuf moteurs, ce qui donne un total de 27 moteurs pour le décollage. La fusée est conçue pour être partiellement réutilisable, avec les boosters latéraux retournant sur Terre pour être réutilisés lors de missions futures. Le premier vol a été célèbre pour avoir envoyé une Tesla Roadster en orbite solaire. Cette fusée est destinée à lancer des satellites lourds, des missions interplanétaires et potentiellement des missions habitées vers Mars et au-delà.</w:t>
      </w:r>
      <w:r w:rsidRPr="00F14329">
        <w:rPr>
          <w:noProof/>
        </w:rPr>
        <w:t xml:space="preserve"> </w:t>
      </w:r>
    </w:p>
    <w:p w14:paraId="4A976400" w14:textId="77777777" w:rsidR="000C64C2" w:rsidRDefault="000C64C2" w:rsidP="00644595">
      <w:pPr>
        <w:spacing w:after="240" w:line="240" w:lineRule="auto"/>
        <w:jc w:val="both"/>
        <w:rPr>
          <w:rFonts w:ascii="Abadi Extra Light" w:hAnsi="Abadi Extra Light" w:cs="Arial"/>
          <w:sz w:val="24"/>
          <w:szCs w:val="24"/>
        </w:rPr>
      </w:pPr>
    </w:p>
    <w:p w14:paraId="6C8DFA96" w14:textId="77777777" w:rsidR="000C64C2" w:rsidRDefault="000C64C2">
      <w:pPr>
        <w:rPr>
          <w:rFonts w:ascii="Abadi Extra Light" w:hAnsi="Abadi Extra Light" w:cs="Arial"/>
          <w:sz w:val="24"/>
          <w:szCs w:val="24"/>
        </w:rPr>
        <w:sectPr w:rsidR="000C64C2" w:rsidSect="002B27A8">
          <w:type w:val="continuous"/>
          <w:pgSz w:w="11906" w:h="16838"/>
          <w:pgMar w:top="1134" w:right="1134" w:bottom="1134" w:left="1134" w:header="709" w:footer="709" w:gutter="0"/>
          <w:cols w:space="708"/>
          <w:docGrid w:linePitch="360"/>
        </w:sectPr>
      </w:pPr>
    </w:p>
    <w:p w14:paraId="54345B6E" w14:textId="47C460FA" w:rsidR="001A763C" w:rsidRPr="00644595" w:rsidRDefault="001A763C" w:rsidP="0086490C">
      <w:pPr>
        <w:pStyle w:val="Titre1"/>
      </w:pPr>
      <w:bookmarkStart w:id="10" w:name="_Toc184062520"/>
      <w:r w:rsidRPr="00644595">
        <w:lastRenderedPageBreak/>
        <w:t>Dépenses annuelles de SpaceX</w:t>
      </w:r>
      <w:bookmarkEnd w:id="10"/>
    </w:p>
    <w:p w14:paraId="391E12E8" w14:textId="470CF7BE" w:rsidR="00562382" w:rsidRDefault="00562382"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Voici un tableau récapitulatif des dépenses annuelles de SpaceX, du nombre de lancements et du nombre d'employés pour les dernières années. Ces chiffres montrent une croissance significative des dépenses et du nombre d'employés au fil des ans, ainsi qu'une fluctuation dans le nombre de lancements.</w:t>
      </w:r>
    </w:p>
    <w:p w14:paraId="6E8FC2F8" w14:textId="6E6F9570" w:rsidR="00006860" w:rsidRDefault="00006860" w:rsidP="00644595">
      <w:pPr>
        <w:spacing w:after="240" w:line="240" w:lineRule="auto"/>
        <w:jc w:val="both"/>
        <w:rPr>
          <w:rFonts w:ascii="Abadi Extra Light" w:hAnsi="Abadi Extra Light" w:cs="Arial"/>
          <w:sz w:val="24"/>
          <w:szCs w:val="24"/>
        </w:rPr>
      </w:pPr>
    </w:p>
    <w:tbl>
      <w:tblPr>
        <w:tblStyle w:val="TableauGrille5Fonc-Accentuation1"/>
        <w:tblW w:w="0" w:type="auto"/>
        <w:jc w:val="center"/>
        <w:tblLook w:val="04A0" w:firstRow="1" w:lastRow="0" w:firstColumn="1" w:lastColumn="0" w:noHBand="0" w:noVBand="1"/>
      </w:tblPr>
      <w:tblGrid>
        <w:gridCol w:w="1701"/>
        <w:gridCol w:w="2041"/>
        <w:gridCol w:w="2041"/>
        <w:gridCol w:w="2041"/>
      </w:tblGrid>
      <w:tr w:rsidR="000C64C2" w:rsidRPr="000C64C2" w14:paraId="26A5727D" w14:textId="77777777" w:rsidTr="00006860">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7824" w:type="dxa"/>
            <w:gridSpan w:val="4"/>
            <w:vAlign w:val="center"/>
          </w:tcPr>
          <w:p w14:paraId="67223704" w14:textId="62EE4D81" w:rsidR="000C64C2" w:rsidRPr="00DA4F0C" w:rsidRDefault="000C64C2" w:rsidP="000C64C2">
            <w:pPr>
              <w:jc w:val="center"/>
              <w:rPr>
                <w:rFonts w:ascii="Abadi Extra Light" w:hAnsi="Abadi Extra Light" w:cs="Arial"/>
                <w:sz w:val="24"/>
                <w:szCs w:val="24"/>
              </w:rPr>
            </w:pPr>
            <w:r w:rsidRPr="00DA4F0C">
              <w:rPr>
                <w:rFonts w:ascii="Abadi Extra Light" w:hAnsi="Abadi Extra Light" w:cs="Arial"/>
                <w:sz w:val="24"/>
                <w:szCs w:val="24"/>
              </w:rPr>
              <w:t>Quelques chiffres pour démontrer la progression</w:t>
            </w:r>
          </w:p>
        </w:tc>
      </w:tr>
      <w:tr w:rsidR="00935598" w:rsidRPr="000C64C2" w14:paraId="35FBA03E" w14:textId="77777777" w:rsidTr="00006860">
        <w:trPr>
          <w:cnfStyle w:val="000000100000" w:firstRow="0" w:lastRow="0" w:firstColumn="0" w:lastColumn="0" w:oddVBand="0" w:evenVBand="0" w:oddHBand="1" w:evenHBand="0" w:firstRowFirstColumn="0" w:firstRowLastColumn="0" w:lastRowFirstColumn="0" w:lastRowLastColumn="0"/>
          <w:trHeight w:val="794"/>
          <w:jc w:val="center"/>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69EA1764" w14:textId="5181B4DE" w:rsidR="000C64C2" w:rsidRPr="000C64C2" w:rsidRDefault="000C64C2" w:rsidP="000C64C2">
            <w:pPr>
              <w:jc w:val="center"/>
              <w:rPr>
                <w:rFonts w:ascii="Abadi Extra Light" w:hAnsi="Abadi Extra Light" w:cs="Arial"/>
                <w:sz w:val="24"/>
                <w:szCs w:val="24"/>
              </w:rPr>
            </w:pPr>
            <w:r w:rsidRPr="000C64C2">
              <w:rPr>
                <w:rFonts w:ascii="Abadi Extra Light" w:hAnsi="Abadi Extra Light" w:cs="Arial"/>
                <w:sz w:val="24"/>
                <w:szCs w:val="24"/>
              </w:rPr>
              <w:t>Année</w:t>
            </w:r>
          </w:p>
        </w:tc>
        <w:tc>
          <w:tcPr>
            <w:tcW w:w="2041" w:type="dxa"/>
            <w:vAlign w:val="center"/>
          </w:tcPr>
          <w:p w14:paraId="64FB06C6" w14:textId="39F9ADE2" w:rsid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b/>
                <w:bCs/>
                <w:color w:val="FFFFFF" w:themeColor="background1"/>
                <w:sz w:val="24"/>
                <w:szCs w:val="24"/>
              </w:rPr>
            </w:pPr>
            <w:r w:rsidRPr="000C64C2">
              <w:rPr>
                <w:rFonts w:ascii="Abadi Extra Light" w:hAnsi="Abadi Extra Light" w:cs="Arial"/>
                <w:sz w:val="24"/>
                <w:szCs w:val="24"/>
              </w:rPr>
              <w:t xml:space="preserve">Dépenses </w:t>
            </w:r>
          </w:p>
          <w:p w14:paraId="54905728" w14:textId="7A0D22C0"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(en milliards de $)</w:t>
            </w:r>
          </w:p>
        </w:tc>
        <w:tc>
          <w:tcPr>
            <w:tcW w:w="2041" w:type="dxa"/>
            <w:vAlign w:val="center"/>
          </w:tcPr>
          <w:p w14:paraId="406C6EBA" w14:textId="63227A86"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Nombre de</w:t>
            </w:r>
            <w:r>
              <w:rPr>
                <w:rFonts w:ascii="Abadi Extra Light" w:hAnsi="Abadi Extra Light" w:cs="Arial"/>
                <w:sz w:val="24"/>
                <w:szCs w:val="24"/>
              </w:rPr>
              <w:br/>
            </w:r>
            <w:r w:rsidRPr="000C64C2">
              <w:rPr>
                <w:rFonts w:ascii="Abadi Extra Light" w:hAnsi="Abadi Extra Light" w:cs="Arial"/>
                <w:sz w:val="24"/>
                <w:szCs w:val="24"/>
              </w:rPr>
              <w:t>lancements</w:t>
            </w:r>
          </w:p>
        </w:tc>
        <w:tc>
          <w:tcPr>
            <w:tcW w:w="2041" w:type="dxa"/>
            <w:vAlign w:val="center"/>
          </w:tcPr>
          <w:p w14:paraId="1AE09D34" w14:textId="54DFE424"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Nombre</w:t>
            </w:r>
            <w:r>
              <w:rPr>
                <w:rFonts w:ascii="Abadi Extra Light" w:hAnsi="Abadi Extra Light" w:cs="Arial"/>
                <w:sz w:val="24"/>
                <w:szCs w:val="24"/>
              </w:rPr>
              <w:br/>
            </w:r>
            <w:r w:rsidRPr="000C64C2">
              <w:rPr>
                <w:rFonts w:ascii="Abadi Extra Light" w:hAnsi="Abadi Extra Light" w:cs="Arial"/>
                <w:sz w:val="24"/>
                <w:szCs w:val="24"/>
              </w:rPr>
              <w:t>d'employés</w:t>
            </w:r>
          </w:p>
        </w:tc>
      </w:tr>
      <w:tr w:rsidR="00935598" w:rsidRPr="000C64C2" w14:paraId="532413F7" w14:textId="77777777" w:rsidTr="00006860">
        <w:trPr>
          <w:trHeight w:val="567"/>
          <w:jc w:val="center"/>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13F47E3" w14:textId="6207BC8A" w:rsidR="000C64C2" w:rsidRPr="000C64C2" w:rsidRDefault="000C64C2" w:rsidP="000C64C2">
            <w:pPr>
              <w:jc w:val="center"/>
              <w:rPr>
                <w:rFonts w:ascii="Abadi Extra Light" w:hAnsi="Abadi Extra Light" w:cs="Arial"/>
                <w:sz w:val="24"/>
                <w:szCs w:val="24"/>
              </w:rPr>
            </w:pPr>
            <w:r w:rsidRPr="000C64C2">
              <w:rPr>
                <w:rFonts w:ascii="Abadi Extra Light" w:hAnsi="Abadi Extra Light" w:cs="Arial"/>
                <w:sz w:val="24"/>
                <w:szCs w:val="24"/>
              </w:rPr>
              <w:t>2021</w:t>
            </w:r>
          </w:p>
        </w:tc>
        <w:tc>
          <w:tcPr>
            <w:tcW w:w="2041" w:type="dxa"/>
            <w:vAlign w:val="center"/>
          </w:tcPr>
          <w:p w14:paraId="43B58F61" w14:textId="77777777" w:rsidR="000C64C2" w:rsidRPr="000C64C2" w:rsidRDefault="000C64C2" w:rsidP="000C64C2">
            <w:pPr>
              <w:jc w:val="center"/>
              <w:cnfStyle w:val="000000000000" w:firstRow="0" w:lastRow="0" w:firstColumn="0" w:lastColumn="0" w:oddVBand="0" w:evenVBand="0" w:oddHBand="0"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2.3</w:t>
            </w:r>
          </w:p>
        </w:tc>
        <w:tc>
          <w:tcPr>
            <w:tcW w:w="2041" w:type="dxa"/>
            <w:vAlign w:val="center"/>
          </w:tcPr>
          <w:p w14:paraId="274A53C2" w14:textId="63125729" w:rsidR="000C64C2" w:rsidRPr="000C64C2" w:rsidRDefault="000C64C2" w:rsidP="000C64C2">
            <w:pPr>
              <w:jc w:val="center"/>
              <w:cnfStyle w:val="000000000000" w:firstRow="0" w:lastRow="0" w:firstColumn="0" w:lastColumn="0" w:oddVBand="0" w:evenVBand="0" w:oddHBand="0"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31</w:t>
            </w:r>
          </w:p>
        </w:tc>
        <w:tc>
          <w:tcPr>
            <w:tcW w:w="2041" w:type="dxa"/>
            <w:vAlign w:val="center"/>
          </w:tcPr>
          <w:p w14:paraId="697BF2F2" w14:textId="77777777" w:rsidR="000C64C2" w:rsidRPr="000C64C2" w:rsidRDefault="000C64C2" w:rsidP="000C64C2">
            <w:pPr>
              <w:jc w:val="center"/>
              <w:cnfStyle w:val="000000000000" w:firstRow="0" w:lastRow="0" w:firstColumn="0" w:lastColumn="0" w:oddVBand="0" w:evenVBand="0" w:oddHBand="0"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9,000</w:t>
            </w:r>
          </w:p>
        </w:tc>
      </w:tr>
      <w:tr w:rsidR="00935598" w:rsidRPr="000C64C2" w14:paraId="2AB6584D" w14:textId="77777777" w:rsidTr="00006860">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2A1ED3B5" w14:textId="04CA9157" w:rsidR="000C64C2" w:rsidRPr="000C64C2" w:rsidRDefault="000C64C2" w:rsidP="000C64C2">
            <w:pPr>
              <w:jc w:val="center"/>
              <w:rPr>
                <w:rFonts w:ascii="Abadi Extra Light" w:hAnsi="Abadi Extra Light" w:cs="Arial"/>
                <w:sz w:val="24"/>
                <w:szCs w:val="24"/>
              </w:rPr>
            </w:pPr>
            <w:r w:rsidRPr="000C64C2">
              <w:rPr>
                <w:rFonts w:ascii="Abadi Extra Light" w:hAnsi="Abadi Extra Light" w:cs="Arial"/>
                <w:sz w:val="24"/>
                <w:szCs w:val="24"/>
              </w:rPr>
              <w:t>2022</w:t>
            </w:r>
          </w:p>
        </w:tc>
        <w:tc>
          <w:tcPr>
            <w:tcW w:w="2041" w:type="dxa"/>
            <w:vAlign w:val="center"/>
          </w:tcPr>
          <w:p w14:paraId="7BAC8C95" w14:textId="77777777"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3.3</w:t>
            </w:r>
          </w:p>
        </w:tc>
        <w:tc>
          <w:tcPr>
            <w:tcW w:w="2041" w:type="dxa"/>
            <w:vAlign w:val="center"/>
          </w:tcPr>
          <w:p w14:paraId="259A3B6C" w14:textId="77777777"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52</w:t>
            </w:r>
          </w:p>
        </w:tc>
        <w:tc>
          <w:tcPr>
            <w:tcW w:w="2041" w:type="dxa"/>
            <w:vAlign w:val="center"/>
          </w:tcPr>
          <w:p w14:paraId="28E66B7D" w14:textId="77777777"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10,000</w:t>
            </w:r>
          </w:p>
        </w:tc>
      </w:tr>
      <w:tr w:rsidR="00935598" w:rsidRPr="000C64C2" w14:paraId="2C251827" w14:textId="77777777" w:rsidTr="00006860">
        <w:trPr>
          <w:trHeight w:val="567"/>
          <w:jc w:val="center"/>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30665D29" w14:textId="218EDD2F" w:rsidR="000C64C2" w:rsidRPr="000C64C2" w:rsidRDefault="000C64C2" w:rsidP="000C64C2">
            <w:pPr>
              <w:jc w:val="center"/>
              <w:rPr>
                <w:rFonts w:ascii="Abadi Extra Light" w:hAnsi="Abadi Extra Light" w:cs="Arial"/>
                <w:sz w:val="24"/>
                <w:szCs w:val="24"/>
              </w:rPr>
            </w:pPr>
            <w:r w:rsidRPr="000C64C2">
              <w:rPr>
                <w:rFonts w:ascii="Abadi Extra Light" w:hAnsi="Abadi Extra Light" w:cs="Arial"/>
                <w:sz w:val="24"/>
                <w:szCs w:val="24"/>
              </w:rPr>
              <w:t>2023</w:t>
            </w:r>
          </w:p>
        </w:tc>
        <w:tc>
          <w:tcPr>
            <w:tcW w:w="2041" w:type="dxa"/>
            <w:vAlign w:val="center"/>
          </w:tcPr>
          <w:p w14:paraId="6210C9E8" w14:textId="77777777" w:rsidR="000C64C2" w:rsidRPr="000C64C2" w:rsidRDefault="000C64C2" w:rsidP="000C64C2">
            <w:pPr>
              <w:jc w:val="center"/>
              <w:cnfStyle w:val="000000000000" w:firstRow="0" w:lastRow="0" w:firstColumn="0" w:lastColumn="0" w:oddVBand="0" w:evenVBand="0" w:oddHBand="0"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5.2</w:t>
            </w:r>
          </w:p>
        </w:tc>
        <w:tc>
          <w:tcPr>
            <w:tcW w:w="2041" w:type="dxa"/>
            <w:vAlign w:val="center"/>
          </w:tcPr>
          <w:p w14:paraId="391EA538" w14:textId="77777777" w:rsidR="000C64C2" w:rsidRPr="000C64C2" w:rsidRDefault="000C64C2" w:rsidP="000C64C2">
            <w:pPr>
              <w:jc w:val="center"/>
              <w:cnfStyle w:val="000000000000" w:firstRow="0" w:lastRow="0" w:firstColumn="0" w:lastColumn="0" w:oddVBand="0" w:evenVBand="0" w:oddHBand="0"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41</w:t>
            </w:r>
          </w:p>
        </w:tc>
        <w:tc>
          <w:tcPr>
            <w:tcW w:w="2041" w:type="dxa"/>
            <w:vAlign w:val="center"/>
          </w:tcPr>
          <w:p w14:paraId="67B52A4F" w14:textId="0BF765CF" w:rsidR="000C64C2" w:rsidRPr="000C64C2" w:rsidRDefault="000C64C2" w:rsidP="000C64C2">
            <w:pPr>
              <w:jc w:val="center"/>
              <w:cnfStyle w:val="000000000000" w:firstRow="0" w:lastRow="0" w:firstColumn="0" w:lastColumn="0" w:oddVBand="0" w:evenVBand="0" w:oddHBand="0"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11,000</w:t>
            </w:r>
          </w:p>
        </w:tc>
      </w:tr>
      <w:tr w:rsidR="00935598" w:rsidRPr="000C64C2" w14:paraId="3A0109CC" w14:textId="77777777" w:rsidTr="00006860">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261C68E3" w14:textId="704BB935" w:rsidR="000C64C2" w:rsidRPr="000C64C2" w:rsidRDefault="000C64C2" w:rsidP="000C64C2">
            <w:pPr>
              <w:jc w:val="center"/>
              <w:rPr>
                <w:rFonts w:ascii="Abadi Extra Light" w:hAnsi="Abadi Extra Light" w:cs="Arial"/>
                <w:sz w:val="24"/>
                <w:szCs w:val="24"/>
              </w:rPr>
            </w:pPr>
            <w:r w:rsidRPr="000C64C2">
              <w:rPr>
                <w:rFonts w:ascii="Abadi Extra Light" w:hAnsi="Abadi Extra Light" w:cs="Arial"/>
                <w:sz w:val="24"/>
                <w:szCs w:val="24"/>
              </w:rPr>
              <w:t>2024</w:t>
            </w:r>
          </w:p>
        </w:tc>
        <w:tc>
          <w:tcPr>
            <w:tcW w:w="2041" w:type="dxa"/>
            <w:vAlign w:val="center"/>
          </w:tcPr>
          <w:p w14:paraId="2AF08257" w14:textId="2BFF7F47"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6.0</w:t>
            </w:r>
          </w:p>
        </w:tc>
        <w:tc>
          <w:tcPr>
            <w:tcW w:w="2041" w:type="dxa"/>
            <w:vAlign w:val="center"/>
          </w:tcPr>
          <w:p w14:paraId="67C50E15" w14:textId="77777777"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45</w:t>
            </w:r>
          </w:p>
        </w:tc>
        <w:tc>
          <w:tcPr>
            <w:tcW w:w="2041" w:type="dxa"/>
            <w:vAlign w:val="center"/>
          </w:tcPr>
          <w:p w14:paraId="0DBA2A9A" w14:textId="4A4785B3" w:rsidR="000C64C2" w:rsidRPr="000C64C2" w:rsidRDefault="000C64C2" w:rsidP="000C64C2">
            <w:pPr>
              <w:jc w:val="center"/>
              <w:cnfStyle w:val="000000100000" w:firstRow="0" w:lastRow="0" w:firstColumn="0" w:lastColumn="0" w:oddVBand="0" w:evenVBand="0" w:oddHBand="1" w:evenHBand="0" w:firstRowFirstColumn="0" w:firstRowLastColumn="0" w:lastRowFirstColumn="0" w:lastRowLastColumn="0"/>
              <w:rPr>
                <w:rFonts w:ascii="Abadi Extra Light" w:hAnsi="Abadi Extra Light" w:cs="Arial"/>
                <w:sz w:val="24"/>
                <w:szCs w:val="24"/>
              </w:rPr>
            </w:pPr>
            <w:r w:rsidRPr="000C64C2">
              <w:rPr>
                <w:rFonts w:ascii="Abadi Extra Light" w:hAnsi="Abadi Extra Light" w:cs="Arial"/>
                <w:sz w:val="24"/>
                <w:szCs w:val="24"/>
              </w:rPr>
              <w:t>12,000</w:t>
            </w:r>
          </w:p>
        </w:tc>
      </w:tr>
    </w:tbl>
    <w:p w14:paraId="53DC1CFA" w14:textId="7884E198" w:rsidR="000C64C2" w:rsidRDefault="000C64C2" w:rsidP="00644595">
      <w:pPr>
        <w:spacing w:after="240" w:line="240" w:lineRule="auto"/>
        <w:jc w:val="both"/>
        <w:rPr>
          <w:rFonts w:ascii="Abadi Extra Light" w:hAnsi="Abadi Extra Light" w:cs="Arial"/>
          <w:sz w:val="24"/>
          <w:szCs w:val="24"/>
        </w:rPr>
      </w:pPr>
    </w:p>
    <w:p w14:paraId="1F25742A" w14:textId="2505AE63" w:rsidR="000C64C2" w:rsidRDefault="00833311" w:rsidP="00644595">
      <w:pPr>
        <w:spacing w:after="240" w:line="240" w:lineRule="auto"/>
        <w:jc w:val="both"/>
        <w:rPr>
          <w:rFonts w:ascii="Abadi Extra Light" w:hAnsi="Abadi Extra Light" w:cs="Arial"/>
          <w:sz w:val="24"/>
          <w:szCs w:val="24"/>
        </w:rPr>
      </w:pPr>
      <w:r w:rsidRPr="00833311">
        <w:rPr>
          <w:rFonts w:ascii="Abadi Extra Light" w:hAnsi="Abadi Extra Light" w:cs="Arial"/>
          <w:noProof/>
          <w:sz w:val="24"/>
          <w:szCs w:val="24"/>
        </w:rPr>
        <w:drawing>
          <wp:anchor distT="0" distB="0" distL="114300" distR="114300" simplePos="0" relativeHeight="251669504" behindDoc="1" locked="0" layoutInCell="1" allowOverlap="1" wp14:anchorId="1EE241E7" wp14:editId="1AC29B84">
            <wp:simplePos x="0" y="0"/>
            <wp:positionH relativeFrom="margin">
              <wp:align>center</wp:align>
            </wp:positionH>
            <wp:positionV relativeFrom="paragraph">
              <wp:posOffset>313994</wp:posOffset>
            </wp:positionV>
            <wp:extent cx="5860111" cy="1181273"/>
            <wp:effectExtent l="0" t="0" r="7620" b="0"/>
            <wp:wrapNone/>
            <wp:docPr id="940169488" name="Image 1" descr="Une image contenant Police, logo, Graphique,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69488" name="Image 1" descr="Une image contenant Police, logo, Graphique, symbole&#10;&#10;Description générée automatiquement"/>
                    <pic:cNvPicPr/>
                  </pic:nvPicPr>
                  <pic:blipFill>
                    <a:blip r:embed="rId13" cstate="print">
                      <a:clrChange>
                        <a:clrFrom>
                          <a:srgbClr val="E6E6E6"/>
                        </a:clrFrom>
                        <a:clrTo>
                          <a:srgbClr val="E6E6E6">
                            <a:alpha val="0"/>
                          </a:srgbClr>
                        </a:clrTo>
                      </a:clrChange>
                      <a:extLst>
                        <a:ext uri="{28A0092B-C50C-407E-A947-70E740481C1C}">
                          <a14:useLocalDpi xmlns:a14="http://schemas.microsoft.com/office/drawing/2010/main" val="0"/>
                        </a:ext>
                      </a:extLst>
                    </a:blip>
                    <a:stretch>
                      <a:fillRect/>
                    </a:stretch>
                  </pic:blipFill>
                  <pic:spPr>
                    <a:xfrm>
                      <a:off x="0" y="0"/>
                      <a:ext cx="5860111" cy="1181273"/>
                    </a:xfrm>
                    <a:prstGeom prst="rect">
                      <a:avLst/>
                    </a:prstGeom>
                  </pic:spPr>
                </pic:pic>
              </a:graphicData>
            </a:graphic>
            <wp14:sizeRelH relativeFrom="margin">
              <wp14:pctWidth>0</wp14:pctWidth>
            </wp14:sizeRelH>
            <wp14:sizeRelV relativeFrom="margin">
              <wp14:pctHeight>0</wp14:pctHeight>
            </wp14:sizeRelV>
          </wp:anchor>
        </w:drawing>
      </w:r>
    </w:p>
    <w:p w14:paraId="5CEBB875" w14:textId="77777777" w:rsidR="000C64C2" w:rsidRDefault="000C64C2" w:rsidP="00644595">
      <w:pPr>
        <w:spacing w:after="240" w:line="240" w:lineRule="auto"/>
        <w:jc w:val="both"/>
        <w:rPr>
          <w:rFonts w:ascii="Abadi Extra Light" w:hAnsi="Abadi Extra Light" w:cs="Arial"/>
          <w:sz w:val="24"/>
          <w:szCs w:val="24"/>
        </w:rPr>
        <w:sectPr w:rsidR="000C64C2" w:rsidSect="000C64C2">
          <w:footerReference w:type="default" r:id="rId14"/>
          <w:pgSz w:w="16838" w:h="11906" w:orient="landscape"/>
          <w:pgMar w:top="1134" w:right="1134" w:bottom="1134" w:left="1134" w:header="709" w:footer="709" w:gutter="0"/>
          <w:cols w:space="708"/>
          <w:docGrid w:linePitch="360"/>
        </w:sectPr>
      </w:pPr>
    </w:p>
    <w:p w14:paraId="7AE0E571" w14:textId="08C725A9" w:rsidR="001A763C" w:rsidRPr="00644595" w:rsidRDefault="00F451CF" w:rsidP="0086490C">
      <w:pPr>
        <w:pStyle w:val="Titre1"/>
      </w:pPr>
      <w:bookmarkStart w:id="11" w:name="_Toc184062521"/>
      <w:r w:rsidRPr="00644595">
        <w:lastRenderedPageBreak/>
        <w:t>La rampe de lancement</w:t>
      </w:r>
      <w:bookmarkEnd w:id="11"/>
    </w:p>
    <w:p w14:paraId="6AB6F44C" w14:textId="0C0D77A1" w:rsidR="00F451CF" w:rsidRPr="00644595" w:rsidRDefault="00F65DC4" w:rsidP="00644595">
      <w:pPr>
        <w:spacing w:after="240" w:line="240" w:lineRule="auto"/>
        <w:jc w:val="both"/>
        <w:rPr>
          <w:rFonts w:ascii="Abadi Extra Light" w:hAnsi="Abadi Extra Light" w:cs="Arial"/>
          <w:sz w:val="24"/>
          <w:szCs w:val="24"/>
        </w:rPr>
      </w:pPr>
      <w:r w:rsidRPr="00F65DC4">
        <w:rPr>
          <w:rFonts w:ascii="Abadi Extra Light" w:hAnsi="Abadi Extra Light" w:cs="Arial"/>
          <w:noProof/>
          <w:sz w:val="24"/>
          <w:szCs w:val="24"/>
        </w:rPr>
        <w:drawing>
          <wp:anchor distT="0" distB="0" distL="114300" distR="114300" simplePos="0" relativeHeight="251666432" behindDoc="1" locked="0" layoutInCell="1" allowOverlap="1" wp14:anchorId="2BA15231" wp14:editId="24DD8ADE">
            <wp:simplePos x="0" y="0"/>
            <wp:positionH relativeFrom="margin">
              <wp:posOffset>34346</wp:posOffset>
            </wp:positionH>
            <wp:positionV relativeFrom="paragraph">
              <wp:posOffset>641847</wp:posOffset>
            </wp:positionV>
            <wp:extent cx="1375410" cy="970280"/>
            <wp:effectExtent l="190500" t="190500" r="186690" b="191770"/>
            <wp:wrapTight wrapText="bothSides">
              <wp:wrapPolygon edited="0">
                <wp:start x="598" y="-4241"/>
                <wp:lineTo x="-2992" y="-3393"/>
                <wp:lineTo x="-2992" y="20356"/>
                <wp:lineTo x="-1496" y="23749"/>
                <wp:lineTo x="598" y="25445"/>
                <wp:lineTo x="20643" y="25445"/>
                <wp:lineTo x="22737" y="23749"/>
                <wp:lineTo x="24233" y="17387"/>
                <wp:lineTo x="24233" y="3393"/>
                <wp:lineTo x="20942" y="-2969"/>
                <wp:lineTo x="20643" y="-4241"/>
                <wp:lineTo x="598" y="-4241"/>
              </wp:wrapPolygon>
            </wp:wrapTight>
            <wp:docPr id="1514656752" name="Image 1" descr="Une image contenant transport, fusée, ciel, missi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656752" name="Image 1" descr="Une image contenant transport, fusée, ciel, missile&#10;&#10;Description générée automatiquemen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5410" cy="97028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F451CF" w:rsidRPr="00644595">
        <w:rPr>
          <w:rFonts w:ascii="Abadi Extra Light" w:hAnsi="Abadi Extra Light" w:cs="Arial"/>
          <w:sz w:val="24"/>
          <w:szCs w:val="24"/>
        </w:rPr>
        <w:t>SpaceX possède plusieurs rampes de lancement stratégiquement situées pour diverses missions. Les plus importantes sont situées à Cape Canaveral en Floride et à Vandenberg en Californie. Le complexe de lancement 39A à Kennedy Space Center, initialement utilisé pour les missions Apollo, a été modernisé pour les lancements de Falcon 9 et Falcon Heavy. Ce site est crucial pour les missions vers l'orbite terrestre basse et les missions interplanétaires. Le complexe de lancement 40 à Cape Canaveral est également utilisé pour les missions Falcon 9.</w:t>
      </w:r>
      <w:r w:rsidRPr="00F65DC4">
        <w:rPr>
          <w:noProof/>
        </w:rPr>
        <w:t xml:space="preserve"> </w:t>
      </w:r>
    </w:p>
    <w:p w14:paraId="20B7EE84" w14:textId="4E888EFC" w:rsidR="00F451CF" w:rsidRPr="00644595" w:rsidRDefault="00F451CF"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Sur la côte ouest, la rampe SLC-4E à Vandenberg est essentielle pour les lancements en orbite polaire et les missions de satellites espions. De plus, SpaceX développe le site de Boca Chica au Texas, appelé Starbase, pour les tests et lancements du Starship, le futur vaisseau spatial destiné à des missions vers Mars. Ces rampes sont vitales pour la diversité et la fréquence des missions spatiales.</w:t>
      </w:r>
    </w:p>
    <w:p w14:paraId="420D1247" w14:textId="22EBAABA" w:rsidR="001A763C" w:rsidRPr="00644595" w:rsidRDefault="00E04D8A" w:rsidP="0086490C">
      <w:pPr>
        <w:pStyle w:val="Titre1"/>
      </w:pPr>
      <w:bookmarkStart w:id="12" w:name="_Toc184062522"/>
      <w:r w:rsidRPr="00644595">
        <w:t>Le développement futur</w:t>
      </w:r>
      <w:bookmarkEnd w:id="12"/>
    </w:p>
    <w:p w14:paraId="109EADD5" w14:textId="55D69201" w:rsidR="00183EE0" w:rsidRPr="00644595" w:rsidRDefault="00183EE0"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Le développement futur est centré sur plusieurs projets ambitieux qui redéfiniront l'exploration spatiale et les technologies associées. Tout d'abord, la société se concentre sur la finalisation du Starship, un vaisseau spatial réutilisable conçu pour transporter des équipages et des cargaisons vers Mars et au-delà. Ce vaisseau permet de réduire les coûts et d'augmenter la fréquence des missions spatiales. Parallèlement, l’entreprise développe le projet Starlink, visant à déployer une constellation de satellites pour fournir un accès internet haut débit mondial, particulièrement dans les zones rurales et isolées.</w:t>
      </w:r>
    </w:p>
    <w:p w14:paraId="5DB719BC" w14:textId="144C2F8B" w:rsidR="00E04D8A" w:rsidRPr="00644595" w:rsidRDefault="00183EE0" w:rsidP="00644595">
      <w:pPr>
        <w:spacing w:after="240" w:line="240" w:lineRule="auto"/>
        <w:jc w:val="both"/>
        <w:rPr>
          <w:rFonts w:ascii="Abadi Extra Light" w:hAnsi="Abadi Extra Light" w:cs="Arial"/>
          <w:sz w:val="24"/>
          <w:szCs w:val="24"/>
        </w:rPr>
      </w:pPr>
      <w:r w:rsidRPr="00644595">
        <w:rPr>
          <w:rFonts w:ascii="Abadi Extra Light" w:hAnsi="Abadi Extra Light" w:cs="Arial"/>
          <w:sz w:val="24"/>
          <w:szCs w:val="24"/>
        </w:rPr>
        <w:t>En outre, SpaceX continue d'innover dans les technologies de propulsion et de récupération, améliorant l'efficacité et la sécurité de ses lancements. La collaboration avec la NASA et d'autres agences spatiales pour des missions habitées et non habitées renforce leur position de leader dans le domaine spatial.</w:t>
      </w:r>
    </w:p>
    <w:p w14:paraId="60C87803" w14:textId="1FC0F54C" w:rsidR="001A763C" w:rsidRPr="00E3467C" w:rsidRDefault="00F51146" w:rsidP="00E3467C">
      <w:pPr>
        <w:pStyle w:val="Titre3"/>
      </w:pPr>
      <w:bookmarkStart w:id="13" w:name="_Toc184062523"/>
      <w:r w:rsidRPr="00E3467C">
        <w:t>Mars et l’exploration spatiale</w:t>
      </w:r>
      <w:bookmarkEnd w:id="13"/>
    </w:p>
    <w:p w14:paraId="4CF96D76" w14:textId="6115C154" w:rsidR="00F51146" w:rsidRPr="00644595" w:rsidRDefault="009B26A2" w:rsidP="00644595">
      <w:pPr>
        <w:spacing w:after="240" w:line="240" w:lineRule="auto"/>
        <w:jc w:val="both"/>
        <w:rPr>
          <w:rFonts w:ascii="Abadi Extra Light" w:hAnsi="Abadi Extra Light" w:cs="Arial"/>
          <w:sz w:val="24"/>
          <w:szCs w:val="24"/>
        </w:rPr>
      </w:pPr>
      <w:r w:rsidRPr="009B26A2">
        <w:rPr>
          <w:rFonts w:ascii="Abadi Extra Light" w:hAnsi="Abadi Extra Light" w:cs="Arial"/>
          <w:noProof/>
          <w:sz w:val="24"/>
          <w:szCs w:val="24"/>
        </w:rPr>
        <w:drawing>
          <wp:anchor distT="0" distB="0" distL="114300" distR="114300" simplePos="0" relativeHeight="251667456" behindDoc="0" locked="0" layoutInCell="1" allowOverlap="1" wp14:anchorId="6DF7A221" wp14:editId="442F54BB">
            <wp:simplePos x="0" y="0"/>
            <wp:positionH relativeFrom="margin">
              <wp:posOffset>3798266</wp:posOffset>
            </wp:positionH>
            <wp:positionV relativeFrom="paragraph">
              <wp:posOffset>370205</wp:posOffset>
            </wp:positionV>
            <wp:extent cx="2390886" cy="1360772"/>
            <wp:effectExtent l="0" t="0" r="0" b="0"/>
            <wp:wrapSquare wrapText="bothSides"/>
            <wp:docPr id="1890094340" name="Image 1" descr="Une image contenant sol, ciel, plein air, observato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094340" name="Image 1" descr="Une image contenant sol, ciel, plein air, observatoire&#10;&#10;Description générée automatiquemen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0886" cy="1360772"/>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51146" w:rsidRPr="00644595">
        <w:rPr>
          <w:rFonts w:ascii="Abadi Extra Light" w:hAnsi="Abadi Extra Light" w:cs="Arial"/>
          <w:sz w:val="24"/>
          <w:szCs w:val="24"/>
        </w:rPr>
        <w:t>L’entreprise se concentre sur l'exploration de Mars avec son vaisseau spatial Starship. Conçu pour être réutilisable, le Starship est destiné à transporter des équipages et des cargaisons vers Mars, réduisant ainsi les coûts des missions spatiales. SpaceX prévoit d'établir des colonies humaines sur Mars, en développant des technologies pour rendre la planète habitable. Leur collaboration avec la NASA inclut des missions de transport vers la Station spatiale internationale et le développement de technologies pour les missions interplanétaires. Le projet Starship marque une étape importante vers l'objectif de SpaceX de permettre une présence humaine durable sur Mars et au-delà.</w:t>
      </w:r>
      <w:r w:rsidRPr="009B26A2">
        <w:rPr>
          <w:noProof/>
        </w:rPr>
        <w:t xml:space="preserve"> </w:t>
      </w:r>
    </w:p>
    <w:p w14:paraId="70C0D3CF" w14:textId="50719A1D" w:rsidR="001A763C" w:rsidRPr="00E3467C" w:rsidRDefault="00C77620" w:rsidP="00E3467C">
      <w:pPr>
        <w:pStyle w:val="Titre3"/>
      </w:pPr>
      <w:bookmarkStart w:id="14" w:name="_Toc184062524"/>
      <w:r w:rsidRPr="00E3467C">
        <w:t xml:space="preserve">Objectifs </w:t>
      </w:r>
      <w:r w:rsidR="00227C2C" w:rsidRPr="00E3467C">
        <w:t>à atteindre</w:t>
      </w:r>
      <w:bookmarkEnd w:id="14"/>
    </w:p>
    <w:p w14:paraId="06BD3291" w14:textId="3FC76FB8" w:rsidR="00227C2C" w:rsidRPr="00E3467C" w:rsidRDefault="00227C2C" w:rsidP="00253E9C">
      <w:pPr>
        <w:pStyle w:val="Paragraphedeliste"/>
        <w:numPr>
          <w:ilvl w:val="0"/>
          <w:numId w:val="2"/>
        </w:numPr>
        <w:spacing w:after="60" w:line="240" w:lineRule="auto"/>
        <w:ind w:left="992" w:hanging="425"/>
        <w:contextualSpacing w:val="0"/>
        <w:jc w:val="both"/>
        <w:rPr>
          <w:rFonts w:ascii="Abadi Extra Light" w:hAnsi="Abadi Extra Light" w:cs="Arial"/>
          <w:sz w:val="24"/>
          <w:szCs w:val="24"/>
        </w:rPr>
      </w:pPr>
      <w:r w:rsidRPr="00E3467C">
        <w:rPr>
          <w:rFonts w:ascii="Abadi Extra Light" w:hAnsi="Abadi Extra Light" w:cs="Arial"/>
          <w:sz w:val="24"/>
          <w:szCs w:val="24"/>
        </w:rPr>
        <w:t xml:space="preserve">Réduction des coûts des vols </w:t>
      </w:r>
    </w:p>
    <w:p w14:paraId="5C589F91" w14:textId="77777777" w:rsidR="00227C2C" w:rsidRPr="00E3467C" w:rsidRDefault="00227C2C" w:rsidP="00253E9C">
      <w:pPr>
        <w:pStyle w:val="Paragraphedeliste"/>
        <w:numPr>
          <w:ilvl w:val="0"/>
          <w:numId w:val="2"/>
        </w:numPr>
        <w:spacing w:after="60" w:line="240" w:lineRule="auto"/>
        <w:ind w:left="992" w:hanging="425"/>
        <w:contextualSpacing w:val="0"/>
        <w:jc w:val="both"/>
        <w:rPr>
          <w:rFonts w:ascii="Abadi Extra Light" w:hAnsi="Abadi Extra Light" w:cs="Arial"/>
          <w:sz w:val="24"/>
          <w:szCs w:val="24"/>
        </w:rPr>
      </w:pPr>
      <w:r w:rsidRPr="00E3467C">
        <w:rPr>
          <w:rFonts w:ascii="Abadi Extra Light" w:hAnsi="Abadi Extra Light" w:cs="Arial"/>
          <w:sz w:val="24"/>
          <w:szCs w:val="24"/>
        </w:rPr>
        <w:t>Innovation technologique</w:t>
      </w:r>
    </w:p>
    <w:p w14:paraId="0CD9E191" w14:textId="6C6D7C34" w:rsidR="00227C2C" w:rsidRPr="00E3467C" w:rsidRDefault="00227C2C" w:rsidP="00253E9C">
      <w:pPr>
        <w:pStyle w:val="Paragraphedeliste"/>
        <w:numPr>
          <w:ilvl w:val="0"/>
          <w:numId w:val="2"/>
        </w:numPr>
        <w:spacing w:after="60" w:line="240" w:lineRule="auto"/>
        <w:ind w:left="992" w:hanging="425"/>
        <w:contextualSpacing w:val="0"/>
        <w:jc w:val="both"/>
        <w:rPr>
          <w:rFonts w:ascii="Abadi Extra Light" w:hAnsi="Abadi Extra Light" w:cs="Arial"/>
          <w:sz w:val="24"/>
          <w:szCs w:val="24"/>
        </w:rPr>
      </w:pPr>
      <w:r w:rsidRPr="00E3467C">
        <w:rPr>
          <w:rFonts w:ascii="Abadi Extra Light" w:hAnsi="Abadi Extra Light" w:cs="Arial"/>
          <w:sz w:val="24"/>
          <w:szCs w:val="24"/>
        </w:rPr>
        <w:t>Expansion de l'accès à Internet</w:t>
      </w:r>
    </w:p>
    <w:p w14:paraId="28DC51DE" w14:textId="4E38B2AA" w:rsidR="00227C2C" w:rsidRPr="00E3467C" w:rsidRDefault="00227C2C" w:rsidP="00253E9C">
      <w:pPr>
        <w:pStyle w:val="Paragraphedeliste"/>
        <w:numPr>
          <w:ilvl w:val="0"/>
          <w:numId w:val="2"/>
        </w:numPr>
        <w:spacing w:after="60" w:line="240" w:lineRule="auto"/>
        <w:ind w:left="992" w:hanging="425"/>
        <w:contextualSpacing w:val="0"/>
        <w:jc w:val="both"/>
        <w:rPr>
          <w:rFonts w:ascii="Abadi Extra Light" w:hAnsi="Abadi Extra Light" w:cs="Arial"/>
          <w:sz w:val="24"/>
          <w:szCs w:val="24"/>
        </w:rPr>
      </w:pPr>
      <w:r w:rsidRPr="00E3467C">
        <w:rPr>
          <w:rFonts w:ascii="Abadi Extra Light" w:hAnsi="Abadi Extra Light" w:cs="Arial"/>
          <w:sz w:val="24"/>
          <w:szCs w:val="24"/>
        </w:rPr>
        <w:t xml:space="preserve">Collaboration internationale </w:t>
      </w:r>
    </w:p>
    <w:p w14:paraId="017DE9DB" w14:textId="1ABA242A" w:rsidR="001A763C" w:rsidRPr="00E3467C" w:rsidRDefault="00227C2C" w:rsidP="00253E9C">
      <w:pPr>
        <w:pStyle w:val="Paragraphedeliste"/>
        <w:numPr>
          <w:ilvl w:val="0"/>
          <w:numId w:val="2"/>
        </w:numPr>
        <w:spacing w:after="60" w:line="240" w:lineRule="auto"/>
        <w:ind w:left="992" w:hanging="425"/>
        <w:contextualSpacing w:val="0"/>
        <w:jc w:val="both"/>
        <w:rPr>
          <w:rFonts w:ascii="Abadi Extra Light" w:hAnsi="Abadi Extra Light" w:cs="Arial"/>
          <w:sz w:val="24"/>
          <w:szCs w:val="24"/>
        </w:rPr>
      </w:pPr>
      <w:r w:rsidRPr="00E3467C">
        <w:rPr>
          <w:rFonts w:ascii="Abadi Extra Light" w:hAnsi="Abadi Extra Light" w:cs="Arial"/>
          <w:sz w:val="24"/>
          <w:szCs w:val="24"/>
        </w:rPr>
        <w:t>Inspiration et exploration</w:t>
      </w:r>
    </w:p>
    <w:sectPr w:rsidR="001A763C" w:rsidRPr="00E3467C" w:rsidSect="000C64C2">
      <w:footerReference w:type="default" r:id="rId1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C7E5C1" w14:textId="77777777" w:rsidR="00E1242E" w:rsidRDefault="00E1242E" w:rsidP="00184CEB">
      <w:pPr>
        <w:spacing w:after="0" w:line="240" w:lineRule="auto"/>
      </w:pPr>
      <w:r>
        <w:separator/>
      </w:r>
    </w:p>
  </w:endnote>
  <w:endnote w:type="continuationSeparator" w:id="0">
    <w:p w14:paraId="05A24951" w14:textId="77777777" w:rsidR="00E1242E" w:rsidRDefault="00E1242E" w:rsidP="00184C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badi">
    <w:charset w:val="00"/>
    <w:family w:val="swiss"/>
    <w:pitch w:val="variable"/>
    <w:sig w:usb0="80000003" w:usb1="00000000" w:usb2="00000000" w:usb3="00000000" w:csb0="00000001" w:csb1="00000000"/>
  </w:font>
  <w:font w:name="Abadi Extra Light">
    <w:charset w:val="00"/>
    <w:family w:val="swiss"/>
    <w:pitch w:val="variable"/>
    <w:sig w:usb0="80000003" w:usb1="00000000" w:usb2="00000000" w:usb3="00000000" w:csb0="00000001"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83CC6" w14:textId="022D1158" w:rsidR="00184CEB" w:rsidRPr="00184CEB" w:rsidRDefault="00184CEB" w:rsidP="00184CEB">
    <w:pPr>
      <w:pStyle w:val="Pieddepage"/>
      <w:pBdr>
        <w:top w:val="single" w:sz="2" w:space="4" w:color="0B769F" w:themeColor="accent4" w:themeShade="BF"/>
      </w:pBdr>
      <w:tabs>
        <w:tab w:val="clear" w:pos="9072"/>
        <w:tab w:val="right" w:pos="9638"/>
      </w:tabs>
      <w:rPr>
        <w:rFonts w:ascii="Abadi Extra Light" w:hAnsi="Abadi Extra Light"/>
        <w:sz w:val="20"/>
        <w:szCs w:val="20"/>
        <w:lang w:val="fr-FR"/>
      </w:rPr>
    </w:pPr>
    <w:r w:rsidRPr="00184CEB">
      <w:rPr>
        <w:rFonts w:ascii="Abadi Extra Light" w:hAnsi="Abadi Extra Light"/>
        <w:sz w:val="20"/>
        <w:szCs w:val="20"/>
        <w:lang w:val="fr-FR"/>
      </w:rPr>
      <w:t>Prénom Nom</w:t>
    </w:r>
    <w:r w:rsidRPr="00184CEB">
      <w:rPr>
        <w:rFonts w:ascii="Abadi Extra Light" w:hAnsi="Abadi Extra Light"/>
        <w:sz w:val="20"/>
        <w:szCs w:val="20"/>
        <w:lang w:val="fr-FR"/>
      </w:rPr>
      <w:tab/>
      <w:t>Date auto.</w:t>
    </w:r>
    <w:r w:rsidRPr="00184CEB">
      <w:rPr>
        <w:rFonts w:ascii="Abadi Extra Light" w:hAnsi="Abadi Extra Light"/>
        <w:sz w:val="20"/>
        <w:szCs w:val="20"/>
        <w:lang w:val="fr-FR"/>
      </w:rPr>
      <w:tab/>
      <w:t>Page X sur 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93E830" w14:textId="77777777" w:rsidR="000C64C2" w:rsidRPr="00184CEB" w:rsidRDefault="000C64C2" w:rsidP="000C64C2">
    <w:pPr>
      <w:pStyle w:val="Pieddepage"/>
      <w:pBdr>
        <w:top w:val="single" w:sz="2" w:space="4" w:color="0B769F" w:themeColor="accent4" w:themeShade="BF"/>
      </w:pBdr>
      <w:tabs>
        <w:tab w:val="clear" w:pos="4536"/>
        <w:tab w:val="clear" w:pos="9072"/>
        <w:tab w:val="center" w:pos="7088"/>
        <w:tab w:val="right" w:pos="14459"/>
      </w:tabs>
      <w:rPr>
        <w:rFonts w:ascii="Abadi Extra Light" w:hAnsi="Abadi Extra Light"/>
        <w:sz w:val="20"/>
        <w:szCs w:val="20"/>
        <w:lang w:val="fr-FR"/>
      </w:rPr>
    </w:pPr>
    <w:r w:rsidRPr="00184CEB">
      <w:rPr>
        <w:rFonts w:ascii="Abadi Extra Light" w:hAnsi="Abadi Extra Light"/>
        <w:sz w:val="20"/>
        <w:szCs w:val="20"/>
        <w:lang w:val="fr-FR"/>
      </w:rPr>
      <w:t>Prénom Nom</w:t>
    </w:r>
    <w:r w:rsidRPr="00184CEB">
      <w:rPr>
        <w:rFonts w:ascii="Abadi Extra Light" w:hAnsi="Abadi Extra Light"/>
        <w:sz w:val="20"/>
        <w:szCs w:val="20"/>
        <w:lang w:val="fr-FR"/>
      </w:rPr>
      <w:tab/>
      <w:t>Date auto.</w:t>
    </w:r>
    <w:r w:rsidRPr="00184CEB">
      <w:rPr>
        <w:rFonts w:ascii="Abadi Extra Light" w:hAnsi="Abadi Extra Light"/>
        <w:sz w:val="20"/>
        <w:szCs w:val="20"/>
        <w:lang w:val="fr-FR"/>
      </w:rPr>
      <w:tab/>
      <w:t>Page X sur 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02B4F" w14:textId="77777777" w:rsidR="000C64C2" w:rsidRPr="00184CEB" w:rsidRDefault="000C64C2" w:rsidP="00184CEB">
    <w:pPr>
      <w:pStyle w:val="Pieddepage"/>
      <w:pBdr>
        <w:top w:val="single" w:sz="2" w:space="4" w:color="0B769F" w:themeColor="accent4" w:themeShade="BF"/>
      </w:pBdr>
      <w:tabs>
        <w:tab w:val="clear" w:pos="9072"/>
        <w:tab w:val="right" w:pos="9638"/>
      </w:tabs>
      <w:rPr>
        <w:rFonts w:ascii="Abadi Extra Light" w:hAnsi="Abadi Extra Light"/>
        <w:sz w:val="20"/>
        <w:szCs w:val="20"/>
        <w:lang w:val="fr-FR"/>
      </w:rPr>
    </w:pPr>
    <w:r w:rsidRPr="00184CEB">
      <w:rPr>
        <w:rFonts w:ascii="Abadi Extra Light" w:hAnsi="Abadi Extra Light"/>
        <w:sz w:val="20"/>
        <w:szCs w:val="20"/>
        <w:lang w:val="fr-FR"/>
      </w:rPr>
      <w:t>Prénom Nom</w:t>
    </w:r>
    <w:r w:rsidRPr="00184CEB">
      <w:rPr>
        <w:rFonts w:ascii="Abadi Extra Light" w:hAnsi="Abadi Extra Light"/>
        <w:sz w:val="20"/>
        <w:szCs w:val="20"/>
        <w:lang w:val="fr-FR"/>
      </w:rPr>
      <w:tab/>
      <w:t>Date auto.</w:t>
    </w:r>
    <w:r w:rsidRPr="00184CEB">
      <w:rPr>
        <w:rFonts w:ascii="Abadi Extra Light" w:hAnsi="Abadi Extra Light"/>
        <w:sz w:val="20"/>
        <w:szCs w:val="20"/>
        <w:lang w:val="fr-FR"/>
      </w:rPr>
      <w:tab/>
      <w:t>Page X sur 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CDB367" w14:textId="77777777" w:rsidR="00E1242E" w:rsidRDefault="00E1242E" w:rsidP="00184CEB">
      <w:pPr>
        <w:spacing w:after="0" w:line="240" w:lineRule="auto"/>
      </w:pPr>
      <w:r>
        <w:separator/>
      </w:r>
    </w:p>
  </w:footnote>
  <w:footnote w:type="continuationSeparator" w:id="0">
    <w:p w14:paraId="3DB0FE9C" w14:textId="77777777" w:rsidR="00E1242E" w:rsidRDefault="00E1242E" w:rsidP="00184CE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E41A15"/>
    <w:multiLevelType w:val="hybridMultilevel"/>
    <w:tmpl w:val="3FCCDD58"/>
    <w:lvl w:ilvl="0" w:tplc="1E9EDDF2">
      <w:start w:val="1"/>
      <w:numFmt w:val="bullet"/>
      <w:pStyle w:val="Titre3"/>
      <w:lvlText w:val="ë"/>
      <w:lvlJc w:val="left"/>
      <w:pPr>
        <w:ind w:left="720" w:hanging="360"/>
      </w:pPr>
      <w:rPr>
        <w:rFonts w:ascii="Webdings" w:hAnsi="Webdings"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34EE4824"/>
    <w:multiLevelType w:val="hybridMultilevel"/>
    <w:tmpl w:val="CD4C993C"/>
    <w:lvl w:ilvl="0" w:tplc="390C0824">
      <w:start w:val="1"/>
      <w:numFmt w:val="bullet"/>
      <w:lvlText w:val=""/>
      <w:lvlJc w:val="left"/>
      <w:pPr>
        <w:ind w:left="720" w:hanging="360"/>
      </w:pPr>
      <w:rPr>
        <w:rFonts w:ascii="Wingdings" w:hAnsi="Wingdings" w:hint="default"/>
        <w:color w:val="0B769F" w:themeColor="accent4" w:themeShade="BF"/>
        <w:sz w:val="16"/>
        <w:szCs w:val="16"/>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16cid:durableId="1994024956">
    <w:abstractNumId w:val="0"/>
  </w:num>
  <w:num w:numId="2" w16cid:durableId="810287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02A"/>
    <w:rsid w:val="00006860"/>
    <w:rsid w:val="00037723"/>
    <w:rsid w:val="00042D66"/>
    <w:rsid w:val="000456BD"/>
    <w:rsid w:val="000775E2"/>
    <w:rsid w:val="000C64C2"/>
    <w:rsid w:val="000D6EAC"/>
    <w:rsid w:val="000F40DF"/>
    <w:rsid w:val="001049C5"/>
    <w:rsid w:val="00183EE0"/>
    <w:rsid w:val="00184CEB"/>
    <w:rsid w:val="0019717F"/>
    <w:rsid w:val="001A763C"/>
    <w:rsid w:val="00227C2C"/>
    <w:rsid w:val="00253E9C"/>
    <w:rsid w:val="002A16AB"/>
    <w:rsid w:val="002B27A8"/>
    <w:rsid w:val="00357037"/>
    <w:rsid w:val="003C1D44"/>
    <w:rsid w:val="00412D1D"/>
    <w:rsid w:val="00427620"/>
    <w:rsid w:val="00434D60"/>
    <w:rsid w:val="004A37B8"/>
    <w:rsid w:val="004B1803"/>
    <w:rsid w:val="0056202A"/>
    <w:rsid w:val="00562382"/>
    <w:rsid w:val="00644595"/>
    <w:rsid w:val="006A41AB"/>
    <w:rsid w:val="006A6B20"/>
    <w:rsid w:val="00744784"/>
    <w:rsid w:val="0078164E"/>
    <w:rsid w:val="0079288B"/>
    <w:rsid w:val="007D078E"/>
    <w:rsid w:val="00825887"/>
    <w:rsid w:val="00833311"/>
    <w:rsid w:val="0086490C"/>
    <w:rsid w:val="00904069"/>
    <w:rsid w:val="00935598"/>
    <w:rsid w:val="0098276C"/>
    <w:rsid w:val="009A4ADB"/>
    <w:rsid w:val="009B26A2"/>
    <w:rsid w:val="009B2A1C"/>
    <w:rsid w:val="009D35E8"/>
    <w:rsid w:val="009E41DE"/>
    <w:rsid w:val="00A55F2A"/>
    <w:rsid w:val="00AC5809"/>
    <w:rsid w:val="00AF5439"/>
    <w:rsid w:val="00B62BBD"/>
    <w:rsid w:val="00C77620"/>
    <w:rsid w:val="00CD3B17"/>
    <w:rsid w:val="00D41EC4"/>
    <w:rsid w:val="00D7610D"/>
    <w:rsid w:val="00DA4F0C"/>
    <w:rsid w:val="00DB4F78"/>
    <w:rsid w:val="00E04D8A"/>
    <w:rsid w:val="00E1242E"/>
    <w:rsid w:val="00E3467C"/>
    <w:rsid w:val="00ED684F"/>
    <w:rsid w:val="00EF6868"/>
    <w:rsid w:val="00F14329"/>
    <w:rsid w:val="00F451CF"/>
    <w:rsid w:val="00F51146"/>
    <w:rsid w:val="00F65DC4"/>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66593D"/>
  <w15:chartTrackingRefBased/>
  <w15:docId w15:val="{F72E8D0A-0B24-4BAC-BE9A-6843C59C5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6490C"/>
    <w:pPr>
      <w:keepNext/>
      <w:keepLines/>
      <w:shd w:val="clear" w:color="auto" w:fill="0B769F" w:themeFill="accent4" w:themeFillShade="BF"/>
      <w:spacing w:before="480" w:after="240" w:line="240" w:lineRule="auto"/>
      <w:jc w:val="center"/>
      <w:outlineLvl w:val="0"/>
    </w:pPr>
    <w:rPr>
      <w:rFonts w:ascii="Abadi" w:eastAsiaTheme="majorEastAsia" w:hAnsi="Abadi" w:cstheme="majorBidi"/>
      <w:b/>
      <w:bCs/>
      <w:color w:val="FFFFFF" w:themeColor="background1"/>
      <w:sz w:val="28"/>
      <w:szCs w:val="28"/>
    </w:rPr>
  </w:style>
  <w:style w:type="paragraph" w:styleId="Titre2">
    <w:name w:val="heading 2"/>
    <w:basedOn w:val="Normal"/>
    <w:next w:val="Normal"/>
    <w:link w:val="Titre2Car"/>
    <w:uiPriority w:val="9"/>
    <w:unhideWhenUsed/>
    <w:qFormat/>
    <w:rsid w:val="0086490C"/>
    <w:pPr>
      <w:keepNext/>
      <w:keepLines/>
      <w:spacing w:before="160" w:after="80"/>
      <w:outlineLvl w:val="1"/>
    </w:pPr>
    <w:rPr>
      <w:rFonts w:ascii="Abadi" w:eastAsiaTheme="majorEastAsia" w:hAnsi="Abadi" w:cstheme="majorBidi"/>
      <w:color w:val="0B769F" w:themeColor="accent4" w:themeShade="BF"/>
      <w:sz w:val="24"/>
      <w:szCs w:val="24"/>
    </w:rPr>
  </w:style>
  <w:style w:type="paragraph" w:styleId="Titre3">
    <w:name w:val="heading 3"/>
    <w:basedOn w:val="Normal"/>
    <w:next w:val="Normal"/>
    <w:link w:val="Titre3Car"/>
    <w:uiPriority w:val="9"/>
    <w:unhideWhenUsed/>
    <w:qFormat/>
    <w:rsid w:val="00E3467C"/>
    <w:pPr>
      <w:keepNext/>
      <w:keepLines/>
      <w:numPr>
        <w:numId w:val="1"/>
      </w:numPr>
      <w:spacing w:after="120" w:line="240" w:lineRule="auto"/>
      <w:ind w:left="567" w:hanging="567"/>
      <w:outlineLvl w:val="2"/>
    </w:pPr>
    <w:rPr>
      <w:rFonts w:ascii="Abadi Extra Light" w:eastAsiaTheme="majorEastAsia" w:hAnsi="Abadi Extra Light" w:cstheme="majorBidi"/>
      <w:color w:val="0B769F" w:themeColor="accent4" w:themeShade="BF"/>
      <w:sz w:val="24"/>
      <w:szCs w:val="24"/>
    </w:rPr>
  </w:style>
  <w:style w:type="paragraph" w:styleId="Titre4">
    <w:name w:val="heading 4"/>
    <w:basedOn w:val="Normal"/>
    <w:next w:val="Normal"/>
    <w:link w:val="Titre4Car"/>
    <w:uiPriority w:val="9"/>
    <w:semiHidden/>
    <w:unhideWhenUsed/>
    <w:qFormat/>
    <w:rsid w:val="0056202A"/>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56202A"/>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56202A"/>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56202A"/>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56202A"/>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56202A"/>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6490C"/>
    <w:rPr>
      <w:rFonts w:ascii="Abadi" w:eastAsiaTheme="majorEastAsia" w:hAnsi="Abadi" w:cstheme="majorBidi"/>
      <w:b/>
      <w:bCs/>
      <w:color w:val="FFFFFF" w:themeColor="background1"/>
      <w:sz w:val="28"/>
      <w:szCs w:val="28"/>
      <w:shd w:val="clear" w:color="auto" w:fill="0B769F" w:themeFill="accent4" w:themeFillShade="BF"/>
    </w:rPr>
  </w:style>
  <w:style w:type="character" w:customStyle="1" w:styleId="Titre2Car">
    <w:name w:val="Titre 2 Car"/>
    <w:basedOn w:val="Policepardfaut"/>
    <w:link w:val="Titre2"/>
    <w:uiPriority w:val="9"/>
    <w:rsid w:val="0086490C"/>
    <w:rPr>
      <w:rFonts w:ascii="Abadi" w:eastAsiaTheme="majorEastAsia" w:hAnsi="Abadi" w:cstheme="majorBidi"/>
      <w:color w:val="0B769F" w:themeColor="accent4" w:themeShade="BF"/>
      <w:sz w:val="24"/>
      <w:szCs w:val="24"/>
    </w:rPr>
  </w:style>
  <w:style w:type="character" w:customStyle="1" w:styleId="Titre3Car">
    <w:name w:val="Titre 3 Car"/>
    <w:basedOn w:val="Policepardfaut"/>
    <w:link w:val="Titre3"/>
    <w:uiPriority w:val="9"/>
    <w:rsid w:val="00E3467C"/>
    <w:rPr>
      <w:rFonts w:ascii="Abadi Extra Light" w:eastAsiaTheme="majorEastAsia" w:hAnsi="Abadi Extra Light" w:cstheme="majorBidi"/>
      <w:color w:val="0B769F" w:themeColor="accent4" w:themeShade="BF"/>
      <w:sz w:val="24"/>
      <w:szCs w:val="24"/>
    </w:rPr>
  </w:style>
  <w:style w:type="character" w:customStyle="1" w:styleId="Titre4Car">
    <w:name w:val="Titre 4 Car"/>
    <w:basedOn w:val="Policepardfaut"/>
    <w:link w:val="Titre4"/>
    <w:uiPriority w:val="9"/>
    <w:semiHidden/>
    <w:rsid w:val="0056202A"/>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56202A"/>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56202A"/>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56202A"/>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56202A"/>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56202A"/>
    <w:rPr>
      <w:rFonts w:eastAsiaTheme="majorEastAsia" w:cstheme="majorBidi"/>
      <w:color w:val="272727" w:themeColor="text1" w:themeTint="D8"/>
    </w:rPr>
  </w:style>
  <w:style w:type="paragraph" w:styleId="Titre">
    <w:name w:val="Title"/>
    <w:basedOn w:val="Normal"/>
    <w:next w:val="Normal"/>
    <w:link w:val="TitreCar"/>
    <w:uiPriority w:val="10"/>
    <w:qFormat/>
    <w:rsid w:val="0056202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6202A"/>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56202A"/>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56202A"/>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56202A"/>
    <w:pPr>
      <w:spacing w:before="160"/>
      <w:jc w:val="center"/>
    </w:pPr>
    <w:rPr>
      <w:i/>
      <w:iCs/>
      <w:color w:val="404040" w:themeColor="text1" w:themeTint="BF"/>
    </w:rPr>
  </w:style>
  <w:style w:type="character" w:customStyle="1" w:styleId="CitationCar">
    <w:name w:val="Citation Car"/>
    <w:basedOn w:val="Policepardfaut"/>
    <w:link w:val="Citation"/>
    <w:uiPriority w:val="29"/>
    <w:rsid w:val="0056202A"/>
    <w:rPr>
      <w:i/>
      <w:iCs/>
      <w:color w:val="404040" w:themeColor="text1" w:themeTint="BF"/>
    </w:rPr>
  </w:style>
  <w:style w:type="paragraph" w:styleId="Paragraphedeliste">
    <w:name w:val="List Paragraph"/>
    <w:basedOn w:val="Normal"/>
    <w:uiPriority w:val="34"/>
    <w:qFormat/>
    <w:rsid w:val="0056202A"/>
    <w:pPr>
      <w:ind w:left="720"/>
      <w:contextualSpacing/>
    </w:pPr>
  </w:style>
  <w:style w:type="character" w:styleId="Accentuationintense">
    <w:name w:val="Intense Emphasis"/>
    <w:basedOn w:val="Policepardfaut"/>
    <w:uiPriority w:val="21"/>
    <w:qFormat/>
    <w:rsid w:val="0056202A"/>
    <w:rPr>
      <w:i/>
      <w:iCs/>
      <w:color w:val="0F4761" w:themeColor="accent1" w:themeShade="BF"/>
    </w:rPr>
  </w:style>
  <w:style w:type="paragraph" w:styleId="Citationintense">
    <w:name w:val="Intense Quote"/>
    <w:basedOn w:val="Normal"/>
    <w:next w:val="Normal"/>
    <w:link w:val="CitationintenseCar"/>
    <w:uiPriority w:val="30"/>
    <w:qFormat/>
    <w:rsid w:val="005620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56202A"/>
    <w:rPr>
      <w:i/>
      <w:iCs/>
      <w:color w:val="0F4761" w:themeColor="accent1" w:themeShade="BF"/>
    </w:rPr>
  </w:style>
  <w:style w:type="character" w:styleId="Rfrenceintense">
    <w:name w:val="Intense Reference"/>
    <w:basedOn w:val="Policepardfaut"/>
    <w:uiPriority w:val="32"/>
    <w:qFormat/>
    <w:rsid w:val="0056202A"/>
    <w:rPr>
      <w:b/>
      <w:bCs/>
      <w:smallCaps/>
      <w:color w:val="0F4761" w:themeColor="accent1" w:themeShade="BF"/>
      <w:spacing w:val="5"/>
    </w:rPr>
  </w:style>
  <w:style w:type="paragraph" w:styleId="En-ttedetabledesmatires">
    <w:name w:val="TOC Heading"/>
    <w:basedOn w:val="Titre1"/>
    <w:next w:val="Normal"/>
    <w:uiPriority w:val="39"/>
    <w:unhideWhenUsed/>
    <w:qFormat/>
    <w:rsid w:val="00744784"/>
    <w:pPr>
      <w:shd w:val="clear" w:color="auto" w:fill="auto"/>
      <w:spacing w:before="240" w:after="0" w:line="259" w:lineRule="auto"/>
      <w:jc w:val="left"/>
      <w:outlineLvl w:val="9"/>
    </w:pPr>
    <w:rPr>
      <w:rFonts w:asciiTheme="majorHAnsi" w:hAnsiTheme="majorHAnsi"/>
      <w:b w:val="0"/>
      <w:bCs w:val="0"/>
      <w:color w:val="0F4761" w:themeColor="accent1" w:themeShade="BF"/>
      <w:kern w:val="0"/>
      <w:sz w:val="32"/>
      <w:szCs w:val="32"/>
      <w:lang w:eastAsia="fr-CH"/>
      <w14:ligatures w14:val="none"/>
    </w:rPr>
  </w:style>
  <w:style w:type="paragraph" w:styleId="TM1">
    <w:name w:val="toc 1"/>
    <w:basedOn w:val="Normal"/>
    <w:next w:val="Normal"/>
    <w:autoRedefine/>
    <w:uiPriority w:val="39"/>
    <w:unhideWhenUsed/>
    <w:rsid w:val="00744784"/>
    <w:pPr>
      <w:tabs>
        <w:tab w:val="right" w:leader="dot" w:pos="9628"/>
      </w:tabs>
      <w:spacing w:before="360" w:after="120" w:line="240" w:lineRule="auto"/>
    </w:pPr>
    <w:rPr>
      <w:rFonts w:ascii="Abadi" w:hAnsi="Abadi"/>
      <w:b/>
      <w:bCs/>
      <w:noProof/>
    </w:rPr>
  </w:style>
  <w:style w:type="paragraph" w:styleId="TM2">
    <w:name w:val="toc 2"/>
    <w:basedOn w:val="Normal"/>
    <w:next w:val="Normal"/>
    <w:autoRedefine/>
    <w:uiPriority w:val="39"/>
    <w:unhideWhenUsed/>
    <w:rsid w:val="00744784"/>
    <w:pPr>
      <w:tabs>
        <w:tab w:val="right" w:leader="dot" w:pos="9628"/>
      </w:tabs>
      <w:spacing w:after="100"/>
      <w:ind w:left="220"/>
    </w:pPr>
    <w:rPr>
      <w:rFonts w:ascii="Abadi Extra Light" w:hAnsi="Abadi Extra Light"/>
      <w:noProof/>
    </w:rPr>
  </w:style>
  <w:style w:type="paragraph" w:styleId="TM3">
    <w:name w:val="toc 3"/>
    <w:basedOn w:val="Normal"/>
    <w:next w:val="Normal"/>
    <w:autoRedefine/>
    <w:uiPriority w:val="39"/>
    <w:unhideWhenUsed/>
    <w:rsid w:val="00427620"/>
    <w:pPr>
      <w:tabs>
        <w:tab w:val="left" w:pos="1200"/>
        <w:tab w:val="right" w:leader="dot" w:pos="9628"/>
      </w:tabs>
      <w:spacing w:after="100"/>
      <w:ind w:left="440"/>
    </w:pPr>
    <w:rPr>
      <w:rFonts w:ascii="Abadi Extra Light" w:hAnsi="Abadi Extra Light"/>
      <w:noProof/>
      <w:sz w:val="20"/>
      <w:szCs w:val="20"/>
    </w:rPr>
  </w:style>
  <w:style w:type="character" w:styleId="Lienhypertexte">
    <w:name w:val="Hyperlink"/>
    <w:basedOn w:val="Policepardfaut"/>
    <w:uiPriority w:val="99"/>
    <w:unhideWhenUsed/>
    <w:rsid w:val="00744784"/>
    <w:rPr>
      <w:color w:val="467886" w:themeColor="hyperlink"/>
      <w:u w:val="single"/>
    </w:rPr>
  </w:style>
  <w:style w:type="paragraph" w:styleId="En-tte">
    <w:name w:val="header"/>
    <w:basedOn w:val="Normal"/>
    <w:link w:val="En-tteCar"/>
    <w:uiPriority w:val="99"/>
    <w:unhideWhenUsed/>
    <w:rsid w:val="00184CEB"/>
    <w:pPr>
      <w:tabs>
        <w:tab w:val="center" w:pos="4536"/>
        <w:tab w:val="right" w:pos="9072"/>
      </w:tabs>
      <w:spacing w:after="0" w:line="240" w:lineRule="auto"/>
    </w:pPr>
  </w:style>
  <w:style w:type="character" w:customStyle="1" w:styleId="En-tteCar">
    <w:name w:val="En-tête Car"/>
    <w:basedOn w:val="Policepardfaut"/>
    <w:link w:val="En-tte"/>
    <w:uiPriority w:val="99"/>
    <w:rsid w:val="00184CEB"/>
  </w:style>
  <w:style w:type="paragraph" w:styleId="Pieddepage">
    <w:name w:val="footer"/>
    <w:basedOn w:val="Normal"/>
    <w:link w:val="PieddepageCar"/>
    <w:uiPriority w:val="99"/>
    <w:unhideWhenUsed/>
    <w:rsid w:val="00184CE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84CEB"/>
  </w:style>
  <w:style w:type="table" w:styleId="Grilledutableau">
    <w:name w:val="Table Grid"/>
    <w:basedOn w:val="TableauNormal"/>
    <w:uiPriority w:val="39"/>
    <w:rsid w:val="000C64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5Fonc-Accentuation1">
    <w:name w:val="Grid Table 5 Dark Accent 1"/>
    <w:basedOn w:val="TableauNormal"/>
    <w:uiPriority w:val="50"/>
    <w:rsid w:val="000C64C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ustomXml" Target="../customXml/item5.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customXml" Target="../customXml/item4.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2EF8D9313D4F94C806740789D3A154B" ma:contentTypeVersion="21" ma:contentTypeDescription="Crée un document." ma:contentTypeScope="" ma:versionID="79a0a69ad37c10890ca4a550f3090da5">
  <xsd:schema xmlns:xsd="http://www.w3.org/2001/XMLSchema" xmlns:xs="http://www.w3.org/2001/XMLSchema" xmlns:p="http://schemas.microsoft.com/office/2006/metadata/properties" xmlns:ns2="8cf3ea97-21e5-4ef2-8478-932690a53146" xmlns:ns3="87da0c60-d023-45a0-a633-e8269dee5108" targetNamespace="http://schemas.microsoft.com/office/2006/metadata/properties" ma:root="true" ma:fieldsID="41fa2da3efb033b03bd303618638abe7" ns2:_="" ns3:_="">
    <xsd:import namespace="8cf3ea97-21e5-4ef2-8478-932690a53146"/>
    <xsd:import namespace="87da0c60-d023-45a0-a633-e8269dee5108"/>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2:TaxCatchAll" minOccurs="0"/>
                <xsd:element ref="ns3:MediaServiceOCR" minOccurs="0"/>
                <xsd:element ref="ns3:MediaServiceGenerationTime" minOccurs="0"/>
                <xsd:element ref="ns3:MediaServiceEventHashCode" minOccurs="0"/>
                <xsd:element ref="ns3:lcf76f155ced4ddcb4097134ff3c332f" minOccurs="0"/>
                <xsd:element ref="ns3:MediaServiceDateTaken" minOccurs="0"/>
                <xsd:element ref="ns3:MediaLengthInSeconds" minOccurs="0"/>
                <xsd:element ref="ns3:MediaServiceLocatio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f3ea97-21e5-4ef2-8478-932690a53146" elementFormDefault="qualified">
    <xsd:import namespace="http://schemas.microsoft.com/office/2006/documentManagement/types"/>
    <xsd:import namespace="http://schemas.microsoft.com/office/infopath/2007/PartnerControls"/>
    <xsd:element name="_dlc_DocId" ma:index="8" nillable="true" ma:displayName="Valeur d’ID de document" ma:description="Valeur de l’ID de document affecté à cet élément." ma:indexed="true" ma:internalName="_dlc_DocId" ma:readOnly="true">
      <xsd:simpleType>
        <xsd:restriction base="dms:Text"/>
      </xsd:simpleType>
    </xsd:element>
    <xsd:element name="_dlc_DocIdUrl" ma:index="9" nillable="true" ma:displayName="ID de document" ma:description="Lien permanent vers ce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Partagé avec détails" ma:internalName="SharedWithDetails" ma:readOnly="true">
      <xsd:simpleType>
        <xsd:restriction base="dms:Note">
          <xsd:maxLength value="255"/>
        </xsd:restriction>
      </xsd:simpleType>
    </xsd:element>
    <xsd:element name="TaxCatchAll" ma:index="17" nillable="true" ma:displayName="Taxonomy Catch All Column" ma:hidden="true" ma:list="{1268022b-01f3-4715-a3ad-12efbab133d3}" ma:internalName="TaxCatchAll" ma:showField="CatchAllData" ma:web="8cf3ea97-21e5-4ef2-8478-932690a5314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7da0c60-d023-45a0-a633-e8269dee5108"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db93da05-0cf8-44d5-b9a7-a477588eb266" ma:termSetId="09814cd3-568e-fe90-9814-8d621ff8fb84" ma:anchorId="fba54fb3-c3e1-fe81-a776-ca4b69148c4d" ma:open="true" ma:isKeyword="false">
      <xsd:complexType>
        <xsd:sequence>
          <xsd:element ref="pc:Terms" minOccurs="0" maxOccurs="1"/>
        </xsd:sequence>
      </xsd:complexType>
    </xsd:element>
    <xsd:element name="MediaServiceDateTaken" ma:index="23" nillable="true" ma:displayName="MediaServiceDateTaken" ma:hidden="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description="" ma:indexed="true" ma:internalName="MediaServiceLocation" ma:readOnly="true">
      <xsd:simpleType>
        <xsd:restriction base="dms:Text"/>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BC921E9973D5FB49B96988D3561184E9" ma:contentTypeVersion="10" ma:contentTypeDescription="Crée un document." ma:contentTypeScope="" ma:versionID="fbebd68d5e776443f945e13db6001fa4">
  <xsd:schema xmlns:xsd="http://www.w3.org/2001/XMLSchema" xmlns:xs="http://www.w3.org/2001/XMLSchema" xmlns:p="http://schemas.microsoft.com/office/2006/metadata/properties" xmlns:ns2="39613126-9eb2-4c51-b57d-f425e87e3936" xmlns:ns3="985c12c0-ec22-4350-80e1-fce8e8a93262" targetNamespace="http://schemas.microsoft.com/office/2006/metadata/properties" ma:root="true" ma:fieldsID="8dc4995a3a2b0510ce306e2301157192" ns2:_="" ns3:_="">
    <xsd:import namespace="39613126-9eb2-4c51-b57d-f425e87e3936"/>
    <xsd:import namespace="985c12c0-ec22-4350-80e1-fce8e8a9326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13126-9eb2-4c51-b57d-f425e87e39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8e7594a7-9de5-4ce0-a6d3-783f6b20bd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85c12c0-ec22-4350-80e1-fce8e8a9326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7b54e7b-4e82-484a-a668-b15412a0a6f2}" ma:internalName="TaxCatchAll" ma:showField="CatchAllData" ma:web="985c12c0-ec22-4350-80e1-fce8e8a932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39613126-9eb2-4c51-b57d-f425e87e3936">
      <Terms xmlns="http://schemas.microsoft.com/office/infopath/2007/PartnerControls"/>
    </lcf76f155ced4ddcb4097134ff3c332f>
    <TaxCatchAll xmlns="985c12c0-ec22-4350-80e1-fce8e8a93262" xsi:nil="true"/>
  </documentManagement>
</p:properties>
</file>

<file path=customXml/itemProps1.xml><?xml version="1.0" encoding="utf-8"?>
<ds:datastoreItem xmlns:ds="http://schemas.openxmlformats.org/officeDocument/2006/customXml" ds:itemID="{25467F85-FB04-4260-98D3-F2C07EB33A4E}">
  <ds:schemaRefs>
    <ds:schemaRef ds:uri="http://schemas.openxmlformats.org/officeDocument/2006/bibliography"/>
  </ds:schemaRefs>
</ds:datastoreItem>
</file>

<file path=customXml/itemProps2.xml><?xml version="1.0" encoding="utf-8"?>
<ds:datastoreItem xmlns:ds="http://schemas.openxmlformats.org/officeDocument/2006/customXml" ds:itemID="{E209204E-64AC-4782-8024-0D13DFB098BB}"/>
</file>

<file path=customXml/itemProps3.xml><?xml version="1.0" encoding="utf-8"?>
<ds:datastoreItem xmlns:ds="http://schemas.openxmlformats.org/officeDocument/2006/customXml" ds:itemID="{97F3374B-4E67-4BA2-AE27-67660CF674EB}"/>
</file>

<file path=customXml/itemProps4.xml><?xml version="1.0" encoding="utf-8"?>
<ds:datastoreItem xmlns:ds="http://schemas.openxmlformats.org/officeDocument/2006/customXml" ds:itemID="{9068EB90-E803-4B7F-A350-8DC1BD3E8920}"/>
</file>

<file path=customXml/itemProps5.xml><?xml version="1.0" encoding="utf-8"?>
<ds:datastoreItem xmlns:ds="http://schemas.openxmlformats.org/officeDocument/2006/customXml" ds:itemID="{360E0D09-7A72-4D92-AFDE-679B2DB94902}"/>
</file>

<file path=docProps/app.xml><?xml version="1.0" encoding="utf-8"?>
<Properties xmlns="http://schemas.openxmlformats.org/officeDocument/2006/extended-properties" xmlns:vt="http://schemas.openxmlformats.org/officeDocument/2006/docPropsVTypes">
  <Template>Normal</Template>
  <TotalTime>155</TotalTime>
  <Pages>6</Pages>
  <Words>1690</Words>
  <Characters>9296</Characters>
  <Application>Microsoft Office Word</Application>
  <DocSecurity>0</DocSecurity>
  <Lines>77</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Thibaud Falbriard</dc:creator>
  <cp:keywords/>
  <dc:description/>
  <cp:lastModifiedBy>Thibaud Falbriard</cp:lastModifiedBy>
  <cp:revision>55</cp:revision>
  <cp:lastPrinted>2024-12-03T08:15:00Z</cp:lastPrinted>
  <dcterms:created xsi:type="dcterms:W3CDTF">2024-11-28T07:05:00Z</dcterms:created>
  <dcterms:modified xsi:type="dcterms:W3CDTF">2024-12-03T08:15:00Z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0x010100BC921E9973D5FB49B96988D3561184E9</vt:lpwstr>
  </property>
  <property fmtid="{D5CDD505-2E9C-101B-9397-08002B2CF9AE}" pid="3" name="_dlc_DocIdItemGuid">
    <vt:lpwstr>d1c4b7ff-9362-44f7-bf8c-4c001e9633cf</vt:lpwstr>
  </property>
</Properties>
</file>